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D" w:rsidRDefault="000C0C4D" w:rsidP="000C0C4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РОССИЙСКАЯ ФЕДЕРАЦИЯ</w:t>
      </w: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АДМИНИСТРАЦИЯ МАТЫШЕВСКОГО СЕЛЬСКОГО ПОСЕЛЕНИЯ</w:t>
      </w: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РУДНЯНСКОГО МУНИЦИПАЛЬНОГО РАЙОНА</w:t>
      </w: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ВОЛГОГРАДСКОЙ ОБЛАСТИ</w:t>
      </w: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ПОСТАНОВЛЕНИЕ</w:t>
      </w:r>
    </w:p>
    <w:p w:rsidR="004E3972" w:rsidRDefault="004E3972" w:rsidP="004E3972">
      <w:pPr>
        <w:pStyle w:val="a3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4E3972" w:rsidRDefault="004E3972" w:rsidP="004E39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от </w:t>
      </w:r>
      <w:r w:rsidR="00747175">
        <w:rPr>
          <w:rFonts w:ascii="Times New Roman" w:hAnsi="Times New Roman" w:cs="Times New Roman"/>
          <w:sz w:val="26"/>
          <w:szCs w:val="26"/>
        </w:rPr>
        <w:t>19.09</w:t>
      </w:r>
      <w:r>
        <w:rPr>
          <w:rFonts w:ascii="Times New Roman" w:hAnsi="Times New Roman" w:cs="Times New Roman"/>
          <w:sz w:val="26"/>
          <w:szCs w:val="26"/>
        </w:rPr>
        <w:t>.2016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№ </w:t>
      </w:r>
      <w:r w:rsidR="00747175">
        <w:rPr>
          <w:rFonts w:ascii="Times New Roman" w:hAnsi="Times New Roman" w:cs="Times New Roman"/>
          <w:sz w:val="26"/>
          <w:szCs w:val="26"/>
        </w:rPr>
        <w:t>55</w:t>
      </w:r>
    </w:p>
    <w:p w:rsidR="004E3972" w:rsidRDefault="004E3972" w:rsidP="004E39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 с.Матышево</w:t>
      </w:r>
    </w:p>
    <w:p w:rsidR="00590969" w:rsidRPr="00B244C6" w:rsidRDefault="004E3972" w:rsidP="00B2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4C6">
        <w:rPr>
          <w:rFonts w:ascii="Times New Roman" w:hAnsi="Times New Roman" w:cs="Times New Roman"/>
          <w:sz w:val="24"/>
          <w:szCs w:val="24"/>
        </w:rPr>
        <w:t>Об утверждении</w:t>
      </w:r>
      <w:r w:rsidR="00B244C6" w:rsidRPr="00B244C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244C6" w:rsidRPr="00B244C6" w:rsidRDefault="00B244C6" w:rsidP="00B24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244C6">
        <w:rPr>
          <w:rFonts w:ascii="Times New Roman" w:hAnsi="Times New Roman" w:cs="Times New Roman"/>
          <w:sz w:val="24"/>
          <w:szCs w:val="24"/>
        </w:rPr>
        <w:t xml:space="preserve">омплексного развития </w:t>
      </w:r>
      <w:proofErr w:type="gramStart"/>
      <w:r w:rsidRPr="00B244C6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70329E" w:rsidRDefault="00B244C6" w:rsidP="00B24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44C6">
        <w:rPr>
          <w:rFonts w:ascii="Times New Roman" w:hAnsi="Times New Roman" w:cs="Times New Roman"/>
          <w:sz w:val="24"/>
          <w:szCs w:val="24"/>
        </w:rPr>
        <w:t>нфраструктуры Матышевского сельского поселения</w:t>
      </w:r>
    </w:p>
    <w:p w:rsidR="0070329E" w:rsidRDefault="0070329E" w:rsidP="00B24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</w:t>
      </w:r>
    </w:p>
    <w:p w:rsidR="005D6C63" w:rsidRDefault="0070329E" w:rsidP="00B24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B244C6" w:rsidRPr="00B2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C63">
        <w:rPr>
          <w:rFonts w:ascii="Times New Roman" w:hAnsi="Times New Roman" w:cs="Times New Roman"/>
          <w:sz w:val="24"/>
          <w:szCs w:val="24"/>
        </w:rPr>
        <w:t>на 2016 – 202</w:t>
      </w:r>
      <w:r w:rsidR="007B30FD">
        <w:rPr>
          <w:rFonts w:ascii="Times New Roman" w:hAnsi="Times New Roman" w:cs="Times New Roman"/>
          <w:sz w:val="24"/>
          <w:szCs w:val="24"/>
        </w:rPr>
        <w:t>6</w:t>
      </w:r>
      <w:r w:rsidR="005D6C6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244C6" w:rsidRDefault="00B244C6" w:rsidP="00B24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C6" w:rsidRDefault="00B244C6" w:rsidP="00B24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63" w:rsidRDefault="005D6C63" w:rsidP="005D6C63">
      <w:pPr>
        <w:pStyle w:val="a4"/>
        <w:spacing w:after="0" w:line="102" w:lineRule="atLeast"/>
        <w:rPr>
          <w:b/>
        </w:rPr>
      </w:pPr>
      <w:r>
        <w:t xml:space="preserve"> </w:t>
      </w:r>
      <w:r w:rsidR="00B244C6" w:rsidRPr="005D6C63">
        <w:t xml:space="preserve">В соответствии с Федеральным законом от 29.12.2014г. № 456-ФЗ «О внесении изменений в Градостроительный </w:t>
      </w:r>
      <w:r w:rsidRPr="005D6C63">
        <w:t xml:space="preserve"> кодекс Российской Федерации и отдельные законодательные акты Российской Федерации»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</w:t>
      </w:r>
      <w:r>
        <w:t xml:space="preserve">оссийской </w:t>
      </w:r>
      <w:r w:rsidRPr="005D6C63">
        <w:t>Ф</w:t>
      </w:r>
      <w:r>
        <w:t xml:space="preserve">едерации </w:t>
      </w:r>
      <w:r w:rsidRPr="005D6C63">
        <w:t xml:space="preserve"> от </w:t>
      </w:r>
      <w:r>
        <w:t>25 декабря 2015г. № 1440</w:t>
      </w:r>
      <w:r w:rsidRPr="005D6C63">
        <w:t xml:space="preserve"> "Об утверждении требований к</w:t>
      </w:r>
      <w:r>
        <w:t xml:space="preserve"> </w:t>
      </w:r>
      <w:r w:rsidRPr="005D6C63">
        <w:t xml:space="preserve">программам комплексного развития </w:t>
      </w:r>
      <w:r>
        <w:t>транспортной инфраструктуры поселений,</w:t>
      </w:r>
      <w:r w:rsidRPr="005D6C63">
        <w:t xml:space="preserve"> городских округов»</w:t>
      </w:r>
      <w:r>
        <w:t xml:space="preserve">, Уставом Матышевского сельского поселения, администрация Матышевского сельского поселения </w:t>
      </w:r>
      <w:r w:rsidRPr="005D6C63">
        <w:rPr>
          <w:b/>
        </w:rPr>
        <w:t>постановляет:</w:t>
      </w:r>
    </w:p>
    <w:p w:rsidR="005D6C63" w:rsidRPr="005D6C63" w:rsidRDefault="005D6C63" w:rsidP="005D6C63">
      <w:pPr>
        <w:pStyle w:val="a4"/>
        <w:numPr>
          <w:ilvl w:val="0"/>
          <w:numId w:val="3"/>
        </w:numPr>
        <w:spacing w:after="0" w:line="102" w:lineRule="atLeast"/>
        <w:rPr>
          <w:b/>
        </w:rPr>
      </w:pPr>
      <w:r>
        <w:t>Утвердить Программу комплексного развития транспортной инфраструктуры Матышевского сельского поселения</w:t>
      </w:r>
      <w:r w:rsidR="0070329E">
        <w:t xml:space="preserve"> Руднянского муниципального района Волгоградской области</w:t>
      </w:r>
      <w:r>
        <w:t xml:space="preserve"> на 2016-202</w:t>
      </w:r>
      <w:r w:rsidR="008F5861">
        <w:t>6</w:t>
      </w:r>
      <w:r>
        <w:t>годы.</w:t>
      </w:r>
    </w:p>
    <w:p w:rsidR="005D6C63" w:rsidRDefault="005D6C63" w:rsidP="005D6C63">
      <w:pPr>
        <w:pStyle w:val="a4"/>
        <w:numPr>
          <w:ilvl w:val="0"/>
          <w:numId w:val="3"/>
        </w:numPr>
        <w:spacing w:before="278" w:beforeAutospacing="0" w:after="278"/>
        <w:ind w:hanging="294"/>
      </w:pPr>
      <w:r>
        <w:t xml:space="preserve"> Настоящее постановление вступает в силу с момента его обнародования и подлежит размещению на официальном сайте администрации Матышевского сельского поселения в сети интернет.</w:t>
      </w:r>
    </w:p>
    <w:p w:rsidR="005D6C63" w:rsidRPr="005D6C63" w:rsidRDefault="005D6C63" w:rsidP="005D6C63">
      <w:pPr>
        <w:pStyle w:val="a4"/>
        <w:numPr>
          <w:ilvl w:val="0"/>
          <w:numId w:val="3"/>
        </w:numPr>
        <w:spacing w:after="0" w:line="102" w:lineRule="atLeast"/>
      </w:pPr>
      <w:proofErr w:type="gramStart"/>
      <w:r w:rsidRPr="005D6C63">
        <w:t>Контроль за</w:t>
      </w:r>
      <w:proofErr w:type="gramEnd"/>
      <w:r w:rsidRPr="005D6C63">
        <w:t xml:space="preserve"> исполнением настоящего постановления оставляю за собой</w:t>
      </w:r>
    </w:p>
    <w:p w:rsidR="00B244C6" w:rsidRDefault="00B244C6" w:rsidP="00B244C6">
      <w:pPr>
        <w:pStyle w:val="a4"/>
        <w:shd w:val="clear" w:color="auto" w:fill="FFFFFF"/>
        <w:spacing w:before="329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  <w:r>
        <w:t>Глава Матышевского</w:t>
      </w: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  <w:r>
        <w:t xml:space="preserve"> сельского поселения                                          А.В.Байнов </w:t>
      </w: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Default="005D6C63" w:rsidP="005D6C63">
      <w:pPr>
        <w:pStyle w:val="a4"/>
        <w:shd w:val="clear" w:color="auto" w:fill="FFFFFF"/>
        <w:spacing w:before="0" w:beforeAutospacing="0" w:after="0" w:line="312" w:lineRule="atLeast"/>
        <w:ind w:firstLine="709"/>
      </w:pPr>
    </w:p>
    <w:p w:rsidR="005D6C63" w:rsidRPr="005D6C63" w:rsidRDefault="005D6C63" w:rsidP="008E0A4F">
      <w:pPr>
        <w:spacing w:after="0" w:line="10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6C63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Утверждена</w:t>
      </w:r>
    </w:p>
    <w:p w:rsidR="005D6C63" w:rsidRPr="005D6C63" w:rsidRDefault="005D6C63" w:rsidP="008E0A4F">
      <w:pPr>
        <w:spacing w:after="0" w:line="10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6C6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5D6C63" w:rsidRPr="005D6C63" w:rsidRDefault="0070329E" w:rsidP="008E0A4F">
      <w:pPr>
        <w:spacing w:after="0" w:line="10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3009E">
        <w:rPr>
          <w:rFonts w:ascii="Times New Roman" w:eastAsia="Times New Roman" w:hAnsi="Times New Roman" w:cs="Times New Roman"/>
          <w:sz w:val="26"/>
          <w:szCs w:val="26"/>
        </w:rPr>
        <w:t xml:space="preserve">Матышевского сельского поселения </w:t>
      </w:r>
    </w:p>
    <w:p w:rsidR="005D6C63" w:rsidRPr="005D6C63" w:rsidRDefault="005D6C63" w:rsidP="008E0A4F">
      <w:pPr>
        <w:spacing w:after="0" w:line="102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6C6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47175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7175">
        <w:rPr>
          <w:rFonts w:ascii="Times New Roman" w:eastAsia="Times New Roman" w:hAnsi="Times New Roman" w:cs="Times New Roman"/>
          <w:sz w:val="26"/>
          <w:szCs w:val="26"/>
        </w:rPr>
        <w:t>09.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>2016 года №</w:t>
      </w:r>
      <w:r w:rsidR="00747175">
        <w:rPr>
          <w:rFonts w:ascii="Times New Roman" w:eastAsia="Times New Roman" w:hAnsi="Times New Roman" w:cs="Times New Roman"/>
          <w:sz w:val="26"/>
          <w:szCs w:val="26"/>
        </w:rPr>
        <w:t xml:space="preserve"> 55</w:t>
      </w:r>
    </w:p>
    <w:p w:rsidR="005D6C63" w:rsidRPr="005D6C63" w:rsidRDefault="005D6C63" w:rsidP="0070329E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6C63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5D6C63" w:rsidRPr="005D6C63" w:rsidRDefault="0070329E" w:rsidP="0070329E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09E">
        <w:rPr>
          <w:rFonts w:ascii="Times New Roman" w:eastAsia="Times New Roman" w:hAnsi="Times New Roman" w:cs="Times New Roman"/>
          <w:sz w:val="26"/>
          <w:szCs w:val="26"/>
        </w:rPr>
        <w:t xml:space="preserve">комплексного развития </w:t>
      </w:r>
      <w:r w:rsidR="005D6C63" w:rsidRPr="005D6C63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транспортной инфраструктуры на территории </w:t>
      </w:r>
      <w:r w:rsidRPr="00F3009E">
        <w:rPr>
          <w:rFonts w:ascii="Times New Roman" w:eastAsia="Times New Roman" w:hAnsi="Times New Roman" w:cs="Times New Roman"/>
          <w:sz w:val="26"/>
          <w:szCs w:val="26"/>
        </w:rPr>
        <w:t>Матышев</w:t>
      </w:r>
      <w:r w:rsidR="005D6C63" w:rsidRPr="005D6C63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</w:t>
      </w:r>
      <w:r w:rsidRPr="00F3009E">
        <w:rPr>
          <w:rFonts w:ascii="Times New Roman" w:eastAsia="Times New Roman" w:hAnsi="Times New Roman" w:cs="Times New Roman"/>
          <w:sz w:val="26"/>
          <w:szCs w:val="26"/>
        </w:rPr>
        <w:t>Руднян</w:t>
      </w:r>
      <w:r w:rsidR="005D6C63" w:rsidRPr="005D6C63">
        <w:rPr>
          <w:rFonts w:ascii="Times New Roman" w:eastAsia="Times New Roman" w:hAnsi="Times New Roman" w:cs="Times New Roman"/>
          <w:sz w:val="26"/>
          <w:szCs w:val="26"/>
        </w:rPr>
        <w:t xml:space="preserve">ского муниципального района </w:t>
      </w:r>
      <w:r w:rsidRPr="00F3009E">
        <w:rPr>
          <w:rFonts w:ascii="Times New Roman" w:eastAsia="Times New Roman" w:hAnsi="Times New Roman" w:cs="Times New Roman"/>
          <w:sz w:val="26"/>
          <w:szCs w:val="26"/>
        </w:rPr>
        <w:t>Волгоградс</w:t>
      </w:r>
      <w:r w:rsidR="005D6C63" w:rsidRPr="005D6C63">
        <w:rPr>
          <w:rFonts w:ascii="Times New Roman" w:eastAsia="Times New Roman" w:hAnsi="Times New Roman" w:cs="Times New Roman"/>
          <w:sz w:val="26"/>
          <w:szCs w:val="26"/>
        </w:rPr>
        <w:t>кой области</w:t>
      </w:r>
    </w:p>
    <w:p w:rsidR="005D6C63" w:rsidRPr="005D6C63" w:rsidRDefault="005D6C63" w:rsidP="0070329E">
      <w:pPr>
        <w:spacing w:after="0" w:line="10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6C63">
        <w:rPr>
          <w:rFonts w:ascii="Times New Roman" w:eastAsia="Times New Roman" w:hAnsi="Times New Roman" w:cs="Times New Roman"/>
          <w:sz w:val="26"/>
          <w:szCs w:val="26"/>
        </w:rPr>
        <w:t>на 2016 – 202</w:t>
      </w:r>
      <w:r w:rsidR="008F586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5D6C63" w:rsidRPr="005D6C63" w:rsidRDefault="005D6C63" w:rsidP="005D6C63">
      <w:pPr>
        <w:spacing w:after="0" w:line="10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5D6C63" w:rsidRPr="005D6C63" w:rsidRDefault="005D6C63" w:rsidP="005D6C63">
      <w:pPr>
        <w:numPr>
          <w:ilvl w:val="0"/>
          <w:numId w:val="4"/>
        </w:numPr>
        <w:spacing w:after="0" w:line="10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D6C63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 программы</w:t>
      </w:r>
    </w:p>
    <w:p w:rsidR="005D6C63" w:rsidRPr="005D6C63" w:rsidRDefault="005D6C63" w:rsidP="005D6C6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6C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1"/>
        <w:gridCol w:w="7649"/>
      </w:tblGrid>
      <w:tr w:rsidR="005D6C63" w:rsidRPr="005D6C63" w:rsidTr="004908E5">
        <w:trPr>
          <w:trHeight w:val="555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8F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транспортной инфраструктуры на территории 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</w:t>
            </w:r>
            <w:r w:rsidR="0070329E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</w:t>
            </w:r>
            <w:r w:rsidR="0070329E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</w:t>
            </w:r>
            <w:r w:rsidR="0070329E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2016-202</w:t>
            </w:r>
            <w:r w:rsidR="008F5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4908E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№131-ФЗ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Федерации», Постановление Правительства Р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0329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г. N 1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"Об утверждении требований к программам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транспортной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 поселений, городских округов</w:t>
            </w:r>
            <w:proofErr w:type="gramEnd"/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Устав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Матышевского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4908E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</w:t>
            </w:r>
            <w:r w:rsidR="004908E5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</w:t>
            </w:r>
            <w:r w:rsidR="004908E5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</w:t>
            </w:r>
            <w:r w:rsidR="004908E5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области 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4908E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</w:p>
        </w:tc>
      </w:tr>
      <w:tr w:rsidR="005D6C63" w:rsidRPr="005D6C63" w:rsidTr="004908E5">
        <w:trPr>
          <w:trHeight w:val="36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4908E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      </w:r>
          </w:p>
          <w:p w:rsidR="005D6C63" w:rsidRPr="005D6C63" w:rsidRDefault="005D6C63" w:rsidP="004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снижение удельного веса дорог, нуждающихся в капитальном ремонте (реконструкции); </w:t>
            </w:r>
          </w:p>
          <w:p w:rsidR="005D6C63" w:rsidRPr="005D6C63" w:rsidRDefault="005D6C63" w:rsidP="005D6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5D6C63" w:rsidRPr="005D6C63" w:rsidRDefault="005D6C63" w:rsidP="0049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4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C63" w:rsidRPr="005D6C63" w:rsidRDefault="008F5861" w:rsidP="004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2026</w:t>
            </w:r>
            <w:r w:rsidR="005D6C63"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4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документации; </w:t>
            </w:r>
            <w:r w:rsidR="0049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реконструкция существующих дорог; </w:t>
            </w:r>
          </w:p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и капитальный ремонт дорог. </w:t>
            </w:r>
          </w:p>
        </w:tc>
      </w:tr>
      <w:tr w:rsidR="005D6C63" w:rsidRPr="005D6C63" w:rsidTr="004908E5">
        <w:trPr>
          <w:trHeight w:val="570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местного бюджета:</w:t>
            </w:r>
          </w:p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477F4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6C63" w:rsidRPr="005D6C63" w:rsidRDefault="005D6C63" w:rsidP="008F586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на 2017-202</w:t>
            </w:r>
            <w:r w:rsidR="008F5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</w:t>
            </w:r>
            <w:r w:rsidR="00D14336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средств муниципального дорожного фонда</w:t>
            </w: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C63" w:rsidRPr="005D6C63" w:rsidTr="004908E5">
        <w:trPr>
          <w:trHeight w:val="555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F3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6C63" w:rsidRPr="005D6C63" w:rsidRDefault="005D6C63" w:rsidP="005D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5D6C63" w:rsidRPr="005D6C63" w:rsidRDefault="005D6C63" w:rsidP="00F3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63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4908E5" w:rsidRPr="00477F4F" w:rsidRDefault="004908E5" w:rsidP="00F3009E">
      <w:pPr>
        <w:pStyle w:val="a4"/>
        <w:numPr>
          <w:ilvl w:val="0"/>
          <w:numId w:val="11"/>
        </w:numPr>
        <w:spacing w:before="0" w:beforeAutospacing="0" w:after="0"/>
        <w:jc w:val="center"/>
        <w:rPr>
          <w:b/>
          <w:sz w:val="26"/>
          <w:szCs w:val="26"/>
        </w:rPr>
      </w:pPr>
      <w:r w:rsidRPr="00477F4F">
        <w:rPr>
          <w:b/>
          <w:sz w:val="26"/>
          <w:szCs w:val="26"/>
        </w:rPr>
        <w:t>Характеристика проблемы и обоснования необходимости ее решения программными методами</w:t>
      </w:r>
    </w:p>
    <w:p w:rsidR="004908E5" w:rsidRPr="00477F4F" w:rsidRDefault="004908E5" w:rsidP="004908E5">
      <w:pPr>
        <w:pStyle w:val="a4"/>
        <w:spacing w:before="0" w:beforeAutospacing="0" w:after="0"/>
        <w:rPr>
          <w:b/>
          <w:sz w:val="26"/>
          <w:szCs w:val="26"/>
        </w:rPr>
      </w:pP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Статус современного населенного пункта во много определяют уровень внешнего благоустройства и развитая инженерная инфраструктура. Работы по благоустройству занимают значительное место в огромном объеме градостроительных работ. Устройство проезжих и пешеходных дорог, в свою очередь, является одним из основных требований в области благоустройства при проектировании генеральных планов поселений.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Вопрос капитального и текущего ремонта и состояния муниципальных автомобильных дорог, улиц является одной из основных проблем поселений в </w:t>
      </w:r>
      <w:proofErr w:type="spellStart"/>
      <w:r w:rsidRPr="00F3009E">
        <w:rPr>
          <w:color w:val="000000"/>
          <w:sz w:val="26"/>
          <w:szCs w:val="26"/>
        </w:rPr>
        <w:t>Руднянском</w:t>
      </w:r>
      <w:proofErr w:type="spellEnd"/>
      <w:r w:rsidRPr="00F3009E">
        <w:rPr>
          <w:color w:val="000000"/>
          <w:sz w:val="26"/>
          <w:szCs w:val="26"/>
        </w:rPr>
        <w:t xml:space="preserve"> муниципальном районе на протяжении последнего десятилетия. Основная причина - стремительный рост числа машин и нехватка средств на проведение ремонтных работ.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86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Нормативный межремонтный срок службы дорожного полотна автодорог и внутриквартальных проездов - 10 лет (ВСН 41-88 </w:t>
      </w:r>
      <w:proofErr w:type="spellStart"/>
      <w:r w:rsidRPr="00F3009E">
        <w:rPr>
          <w:color w:val="000000"/>
          <w:sz w:val="26"/>
          <w:szCs w:val="26"/>
        </w:rPr>
        <w:t>Минавтодора</w:t>
      </w:r>
      <w:proofErr w:type="spellEnd"/>
      <w:r w:rsidRPr="00F3009E">
        <w:rPr>
          <w:color w:val="000000"/>
          <w:sz w:val="26"/>
          <w:szCs w:val="26"/>
        </w:rPr>
        <w:t xml:space="preserve"> РСФСР). Фактически данные работы не проводились в среднем более 15 лет.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капитального ремонта.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proofErr w:type="gramStart"/>
      <w:r w:rsidRPr="00F3009E">
        <w:rPr>
          <w:color w:val="000000"/>
          <w:sz w:val="26"/>
          <w:szCs w:val="26"/>
        </w:rPr>
        <w:t>Важным фактором жизнеобеспечения населения, способствующим стабильности социально-экономического развития поселения является</w:t>
      </w:r>
      <w:proofErr w:type="gramEnd"/>
      <w:r w:rsidRPr="00F3009E">
        <w:rPr>
          <w:color w:val="000000"/>
          <w:sz w:val="26"/>
          <w:szCs w:val="26"/>
        </w:rPr>
        <w:t xml:space="preserve"> развитие сети автомобильных дорог общего пользования местного значения.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lastRenderedPageBreak/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большая часть автомобильных дорог общего назначения местного значения в поселении находятся в неудовлетворительном состоянии. На территории поселения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общего пользования местного значения темп роста уровня автомобилизации населения.</w:t>
      </w:r>
    </w:p>
    <w:p w:rsidR="004908E5" w:rsidRPr="00F3009E" w:rsidRDefault="004908E5" w:rsidP="004908E5">
      <w:pPr>
        <w:pStyle w:val="a4"/>
        <w:spacing w:before="0" w:beforeAutospacing="0" w:after="0"/>
        <w:ind w:left="23" w:right="40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Диспропорция между ростом количества транспортных средств и развитием улично-дорожной сети на территории поселения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4908E5" w:rsidRPr="00F3009E" w:rsidRDefault="004908E5" w:rsidP="004908E5">
      <w:pPr>
        <w:pStyle w:val="a4"/>
        <w:spacing w:before="0" w:beforeAutospacing="0" w:after="0"/>
        <w:ind w:left="23" w:right="40" w:firstLine="692"/>
        <w:rPr>
          <w:sz w:val="26"/>
          <w:szCs w:val="26"/>
        </w:rPr>
      </w:pPr>
    </w:p>
    <w:p w:rsidR="004908E5" w:rsidRPr="00F3009E" w:rsidRDefault="004908E5" w:rsidP="004908E5">
      <w:pPr>
        <w:pStyle w:val="a4"/>
        <w:spacing w:before="0" w:beforeAutospacing="0" w:after="0"/>
        <w:ind w:left="23" w:right="40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В целях обеспечения прав и законных интересов учащихся и </w:t>
      </w:r>
      <w:proofErr w:type="gramStart"/>
      <w:r w:rsidRPr="00F3009E">
        <w:rPr>
          <w:color w:val="000000"/>
          <w:sz w:val="26"/>
          <w:szCs w:val="26"/>
        </w:rPr>
        <w:t>их родителей, проживающих на территории поселения организованы</w:t>
      </w:r>
      <w:proofErr w:type="gramEnd"/>
      <w:r w:rsidRPr="00F3009E">
        <w:rPr>
          <w:color w:val="000000"/>
          <w:sz w:val="26"/>
          <w:szCs w:val="26"/>
        </w:rPr>
        <w:t xml:space="preserve"> маршруты движения школьного автобуса по дорогам местного значения. Автомобильные дороги общего пользования местного значения Матышевского сельского поселения, по которым проходят маршруты школьного автобуса, находятся в неудовлетворительном состоянии, что отрицательно отражается на безопасности перевозок учащихся.</w:t>
      </w:r>
    </w:p>
    <w:p w:rsidR="004908E5" w:rsidRPr="00F3009E" w:rsidRDefault="004908E5" w:rsidP="004908E5">
      <w:pPr>
        <w:pStyle w:val="a4"/>
        <w:spacing w:before="0" w:beforeAutospacing="0" w:after="0"/>
        <w:ind w:left="23" w:right="40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Мероприятия</w:t>
      </w:r>
      <w:r w:rsidRPr="00F3009E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F3009E">
        <w:rPr>
          <w:color w:val="000000"/>
          <w:sz w:val="26"/>
          <w:szCs w:val="26"/>
          <w:shd w:val="clear" w:color="auto" w:fill="FFFFFF"/>
        </w:rPr>
        <w:t>Программы</w:t>
      </w:r>
      <w:r w:rsidRPr="00F3009E">
        <w:rPr>
          <w:b/>
          <w:bCs/>
          <w:color w:val="000000"/>
          <w:sz w:val="26"/>
          <w:szCs w:val="26"/>
        </w:rPr>
        <w:t xml:space="preserve"> </w:t>
      </w:r>
      <w:r w:rsidRPr="00F3009E">
        <w:rPr>
          <w:color w:val="000000"/>
          <w:sz w:val="26"/>
          <w:szCs w:val="26"/>
        </w:rPr>
        <w:t>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образовательного учреждения и в обратном направлении, а также на обеспечение дорогами местного значения новых улиц поселения.</w:t>
      </w:r>
    </w:p>
    <w:p w:rsidR="004908E5" w:rsidRPr="00F3009E" w:rsidRDefault="004908E5" w:rsidP="004908E5">
      <w:pPr>
        <w:pStyle w:val="a4"/>
        <w:spacing w:before="0" w:beforeAutospacing="0" w:after="0"/>
        <w:ind w:left="23" w:right="40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мероприятиях.</w:t>
      </w:r>
    </w:p>
    <w:p w:rsidR="004908E5" w:rsidRPr="00F3009E" w:rsidRDefault="004908E5" w:rsidP="004908E5">
      <w:pPr>
        <w:pStyle w:val="a4"/>
        <w:spacing w:before="0" w:beforeAutospacing="0" w:after="0"/>
        <w:ind w:left="23" w:firstLine="692"/>
        <w:rPr>
          <w:sz w:val="26"/>
          <w:szCs w:val="26"/>
        </w:rPr>
      </w:pPr>
    </w:p>
    <w:p w:rsidR="004E11C6" w:rsidRPr="00477F4F" w:rsidRDefault="004E11C6" w:rsidP="00F3009E">
      <w:pPr>
        <w:pStyle w:val="a4"/>
        <w:numPr>
          <w:ilvl w:val="0"/>
          <w:numId w:val="11"/>
        </w:numPr>
        <w:spacing w:before="0" w:beforeAutospacing="0" w:after="0"/>
        <w:jc w:val="center"/>
        <w:rPr>
          <w:b/>
          <w:sz w:val="26"/>
          <w:szCs w:val="26"/>
        </w:rPr>
      </w:pPr>
      <w:r w:rsidRPr="00477F4F">
        <w:rPr>
          <w:b/>
          <w:color w:val="000000"/>
          <w:sz w:val="26"/>
          <w:szCs w:val="26"/>
        </w:rPr>
        <w:t>Цели и задачи Программы</w:t>
      </w:r>
    </w:p>
    <w:p w:rsidR="004E11C6" w:rsidRPr="00477F4F" w:rsidRDefault="004E11C6" w:rsidP="004E11C6">
      <w:pPr>
        <w:pStyle w:val="a4"/>
        <w:spacing w:before="0" w:beforeAutospacing="0" w:after="0"/>
        <w:ind w:firstLine="720"/>
        <w:rPr>
          <w:b/>
          <w:color w:val="000000"/>
          <w:sz w:val="26"/>
          <w:szCs w:val="26"/>
        </w:rPr>
      </w:pPr>
    </w:p>
    <w:p w:rsidR="004E11C6" w:rsidRPr="00F3009E" w:rsidRDefault="004E11C6" w:rsidP="004E11C6">
      <w:pPr>
        <w:pStyle w:val="a4"/>
        <w:spacing w:before="0" w:beforeAutospacing="0" w:after="0"/>
        <w:ind w:firstLine="72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Основной целью настоящей</w:t>
      </w:r>
      <w:r w:rsidRPr="00F3009E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F3009E">
        <w:rPr>
          <w:color w:val="000000"/>
          <w:sz w:val="26"/>
          <w:szCs w:val="26"/>
          <w:shd w:val="clear" w:color="auto" w:fill="FFFFFF"/>
        </w:rPr>
        <w:t>Программы</w:t>
      </w:r>
      <w:r w:rsidRPr="00F3009E">
        <w:rPr>
          <w:color w:val="000000"/>
          <w:sz w:val="26"/>
          <w:szCs w:val="26"/>
        </w:rPr>
        <w:t xml:space="preserve"> является решение проблемы</w:t>
      </w:r>
      <w:r w:rsidRPr="00F3009E">
        <w:rPr>
          <w:color w:val="000000"/>
          <w:sz w:val="26"/>
          <w:szCs w:val="26"/>
        </w:rPr>
        <w:br/>
        <w:t xml:space="preserve">сохранения и улучшения качества существующей </w:t>
      </w:r>
      <w:proofErr w:type="gramStart"/>
      <w:r w:rsidRPr="00F3009E">
        <w:rPr>
          <w:color w:val="000000"/>
          <w:sz w:val="26"/>
          <w:szCs w:val="26"/>
        </w:rPr>
        <w:t>сети</w:t>
      </w:r>
      <w:proofErr w:type="gramEnd"/>
      <w:r w:rsidRPr="00F3009E">
        <w:rPr>
          <w:color w:val="000000"/>
          <w:sz w:val="26"/>
          <w:szCs w:val="26"/>
        </w:rPr>
        <w:t xml:space="preserve"> автомобильных дорог </w:t>
      </w:r>
      <w:r w:rsidRPr="00F3009E">
        <w:rPr>
          <w:color w:val="000000"/>
          <w:sz w:val="26"/>
          <w:szCs w:val="26"/>
          <w:shd w:val="clear" w:color="auto" w:fill="FFFFFF"/>
        </w:rPr>
        <w:t>общего</w:t>
      </w:r>
      <w:r w:rsidRPr="00F3009E">
        <w:rPr>
          <w:color w:val="000000"/>
          <w:sz w:val="26"/>
          <w:szCs w:val="26"/>
        </w:rPr>
        <w:t xml:space="preserve"> пользования местного значения, реализация комплексного подхода к содержанию в нормативном состоянии всех элементов улично-дорожной сети на территории Матышевского сельского поселения, а также постепенный переход к сокращению межремонтных сроков их капитального ремонта.</w:t>
      </w:r>
    </w:p>
    <w:p w:rsidR="00CF39D8" w:rsidRPr="00F3009E" w:rsidRDefault="00CF39D8" w:rsidP="00CF39D8">
      <w:pPr>
        <w:spacing w:after="0" w:line="102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F3009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CF39D8" w:rsidRPr="005D6C63" w:rsidRDefault="00CF39D8" w:rsidP="00CF39D8">
      <w:pPr>
        <w:spacing w:after="0" w:line="10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3009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4E11C6" w:rsidRPr="00F3009E">
        <w:rPr>
          <w:rFonts w:ascii="Times New Roman" w:hAnsi="Times New Roman" w:cs="Times New Roman"/>
          <w:color w:val="000000"/>
          <w:sz w:val="26"/>
          <w:szCs w:val="26"/>
        </w:rPr>
        <w:t>В приложении № 1 к</w:t>
      </w:r>
      <w:r w:rsidR="004E11C6" w:rsidRPr="00F3009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E11C6" w:rsidRPr="00F30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Программе</w:t>
      </w:r>
      <w:r w:rsidR="004E11C6" w:rsidRPr="00F3009E">
        <w:rPr>
          <w:rFonts w:ascii="Times New Roman" w:hAnsi="Times New Roman" w:cs="Times New Roman"/>
          <w:color w:val="000000"/>
          <w:sz w:val="26"/>
          <w:szCs w:val="26"/>
        </w:rPr>
        <w:t xml:space="preserve"> указан перечень </w:t>
      </w:r>
      <w:r w:rsidR="00D37671" w:rsidRPr="00F3009E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программных </w:t>
      </w:r>
      <w:proofErr w:type="gramStart"/>
      <w:r w:rsidR="00D37671" w:rsidRPr="00F3009E">
        <w:rPr>
          <w:rFonts w:ascii="Times New Roman" w:hAnsi="Times New Roman" w:cs="Times New Roman"/>
          <w:color w:val="000000"/>
          <w:sz w:val="26"/>
          <w:szCs w:val="26"/>
        </w:rPr>
        <w:t>мероприятий Программы комплексного развития систем транспортной инфраструктуры</w:t>
      </w:r>
      <w:proofErr w:type="gramEnd"/>
      <w:r w:rsidR="00D37671" w:rsidRPr="00F3009E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Матышевского сельского поселения </w:t>
      </w:r>
      <w:r w:rsidRPr="00F3009E">
        <w:rPr>
          <w:rFonts w:ascii="Times New Roman" w:eastAsia="Times New Roman" w:hAnsi="Times New Roman" w:cs="Times New Roman"/>
          <w:sz w:val="26"/>
          <w:szCs w:val="26"/>
        </w:rPr>
        <w:t>Руднян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 xml:space="preserve">ского муниципального района </w:t>
      </w:r>
      <w:r w:rsidRPr="00F3009E">
        <w:rPr>
          <w:rFonts w:ascii="Times New Roman" w:eastAsia="Times New Roman" w:hAnsi="Times New Roman" w:cs="Times New Roman"/>
          <w:sz w:val="26"/>
          <w:szCs w:val="26"/>
        </w:rPr>
        <w:t>Волгоградс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>кой области</w:t>
      </w:r>
      <w:r w:rsidRPr="00F300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>на 2016 – 202</w:t>
      </w:r>
      <w:r w:rsidR="008F586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D6C6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0C0C4D" w:rsidRDefault="000C0C4D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right"/>
      </w:pPr>
    </w:p>
    <w:p w:rsidR="000C0C4D" w:rsidRDefault="000C0C4D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right"/>
      </w:pPr>
    </w:p>
    <w:p w:rsidR="000C0C4D" w:rsidRDefault="000C0C4D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right"/>
      </w:pPr>
    </w:p>
    <w:p w:rsidR="005D6C63" w:rsidRDefault="00CE5BA2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right"/>
      </w:pPr>
      <w:r>
        <w:lastRenderedPageBreak/>
        <w:t>Приложение № 1</w:t>
      </w:r>
    </w:p>
    <w:p w:rsidR="00CE5BA2" w:rsidRDefault="00CE5BA2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center"/>
      </w:pPr>
    </w:p>
    <w:p w:rsidR="00CE5BA2" w:rsidRDefault="00CE5BA2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center"/>
      </w:pPr>
      <w:r>
        <w:t xml:space="preserve">ПЕРЕЧЕНЬ </w:t>
      </w:r>
    </w:p>
    <w:p w:rsidR="00CE5BA2" w:rsidRDefault="00CE5BA2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center"/>
      </w:pPr>
      <w:r>
        <w:t xml:space="preserve">программных мероприятий </w:t>
      </w:r>
      <w:r w:rsidRPr="00CF39D8">
        <w:rPr>
          <w:color w:val="000000"/>
        </w:rPr>
        <w:t xml:space="preserve">Программы комплексного развития систем </w:t>
      </w:r>
      <w:r>
        <w:rPr>
          <w:color w:val="000000"/>
        </w:rPr>
        <w:t>т</w:t>
      </w:r>
      <w:r w:rsidRPr="00CF39D8">
        <w:rPr>
          <w:color w:val="000000"/>
        </w:rPr>
        <w:t xml:space="preserve">ранспортной инфраструктуры на территории Матышевского сельского поселения </w:t>
      </w:r>
      <w:r w:rsidRPr="00CF39D8">
        <w:t>Руднян</w:t>
      </w:r>
      <w:r w:rsidRPr="005D6C63">
        <w:t xml:space="preserve">ского муниципального района </w:t>
      </w:r>
      <w:r w:rsidRPr="00CF39D8">
        <w:t>Волгоградс</w:t>
      </w:r>
      <w:r w:rsidRPr="005D6C63">
        <w:t>кой области</w:t>
      </w:r>
      <w:r>
        <w:t xml:space="preserve"> </w:t>
      </w:r>
      <w:r w:rsidRPr="005D6C63">
        <w:t>на 2016 – 202</w:t>
      </w:r>
      <w:r w:rsidR="008F5861">
        <w:t>6</w:t>
      </w:r>
      <w:r w:rsidRPr="005D6C63">
        <w:t xml:space="preserve"> годы</w:t>
      </w:r>
    </w:p>
    <w:p w:rsidR="00CE5BA2" w:rsidRDefault="00CE5BA2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center"/>
      </w:pPr>
    </w:p>
    <w:tbl>
      <w:tblPr>
        <w:tblStyle w:val="a6"/>
        <w:tblW w:w="0" w:type="auto"/>
        <w:tblLook w:val="04A0"/>
      </w:tblPr>
      <w:tblGrid>
        <w:gridCol w:w="752"/>
        <w:gridCol w:w="3060"/>
        <w:gridCol w:w="1880"/>
        <w:gridCol w:w="1972"/>
        <w:gridCol w:w="1907"/>
      </w:tblGrid>
      <w:tr w:rsidR="00CE5BA2" w:rsidTr="0057278F">
        <w:tc>
          <w:tcPr>
            <w:tcW w:w="752" w:type="dxa"/>
          </w:tcPr>
          <w:p w:rsidR="00CE5BA2" w:rsidRPr="00CE5BA2" w:rsidRDefault="00CE5BA2" w:rsidP="00CE5BA2">
            <w:pPr>
              <w:pStyle w:val="a4"/>
              <w:spacing w:before="0" w:beforeAutospacing="0" w:after="0" w:line="312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</w:tcPr>
          <w:p w:rsidR="00CE5BA2" w:rsidRPr="00CE5BA2" w:rsidRDefault="00CE5BA2" w:rsidP="00CE5BA2">
            <w:pPr>
              <w:pStyle w:val="a4"/>
              <w:spacing w:before="0" w:beforeAutospacing="0" w:after="0" w:line="312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0" w:type="dxa"/>
          </w:tcPr>
          <w:p w:rsidR="00CE5BA2" w:rsidRPr="00CE5BA2" w:rsidRDefault="00CE5BA2" w:rsidP="00CE5BA2">
            <w:pPr>
              <w:pStyle w:val="a4"/>
              <w:spacing w:before="0" w:beforeAutospacing="0" w:after="0" w:line="312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972" w:type="dxa"/>
          </w:tcPr>
          <w:p w:rsidR="00CE5BA2" w:rsidRDefault="00CE5BA2" w:rsidP="00CE5BA2">
            <w:pPr>
              <w:pStyle w:val="a4"/>
              <w:spacing w:before="0" w:beforeAutospacing="0" w:after="0" w:line="312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</w:t>
            </w:r>
          </w:p>
          <w:p w:rsidR="00CE5BA2" w:rsidRPr="00CE5BA2" w:rsidRDefault="00CE5BA2" w:rsidP="00CE5BA2">
            <w:pPr>
              <w:pStyle w:val="a4"/>
              <w:spacing w:before="0" w:beforeAutospacing="0" w:after="0" w:line="312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7" w:type="dxa"/>
          </w:tcPr>
          <w:p w:rsidR="00CE5BA2" w:rsidRPr="00CE5BA2" w:rsidRDefault="00CE5BA2" w:rsidP="00CE5BA2">
            <w:pPr>
              <w:pStyle w:val="a4"/>
              <w:spacing w:before="0" w:beforeAutospacing="0" w:after="0" w:line="312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реализацию мероприятия</w:t>
            </w:r>
          </w:p>
        </w:tc>
      </w:tr>
      <w:tr w:rsidR="00CE5BA2" w:rsidTr="0057278F">
        <w:tc>
          <w:tcPr>
            <w:tcW w:w="752" w:type="dxa"/>
          </w:tcPr>
          <w:p w:rsidR="00CE5BA2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CE5BA2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 улично-дорожной сети</w:t>
            </w:r>
          </w:p>
        </w:tc>
        <w:tc>
          <w:tcPr>
            <w:tcW w:w="1880" w:type="dxa"/>
          </w:tcPr>
          <w:p w:rsidR="00CE5BA2" w:rsidRPr="00CE5BA2" w:rsidRDefault="0057278F" w:rsidP="000F219D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F219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</w:t>
            </w:r>
            <w:r w:rsidR="000F21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72" w:type="dxa"/>
          </w:tcPr>
          <w:p w:rsidR="00CE5BA2" w:rsidRPr="00CE5BA2" w:rsidRDefault="000F219D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907" w:type="dxa"/>
          </w:tcPr>
          <w:p w:rsidR="00CE5BA2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Матышевского сельского поселения </w:t>
            </w:r>
          </w:p>
        </w:tc>
      </w:tr>
      <w:tr w:rsidR="0057278F" w:rsidTr="0057278F">
        <w:tc>
          <w:tcPr>
            <w:tcW w:w="752" w:type="dxa"/>
          </w:tcPr>
          <w:p w:rsidR="0057278F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57278F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автомобильных дорог местного значения</w:t>
            </w:r>
          </w:p>
        </w:tc>
        <w:tc>
          <w:tcPr>
            <w:tcW w:w="1880" w:type="dxa"/>
          </w:tcPr>
          <w:p w:rsidR="0057278F" w:rsidRPr="00CE5BA2" w:rsidRDefault="0057278F" w:rsidP="008F5861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</w:t>
            </w:r>
            <w:r w:rsidR="008F58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72" w:type="dxa"/>
          </w:tcPr>
          <w:p w:rsidR="0057278F" w:rsidRPr="00CE5BA2" w:rsidRDefault="007B30FD" w:rsidP="003E3AA8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2100 000</w:t>
            </w:r>
          </w:p>
        </w:tc>
        <w:tc>
          <w:tcPr>
            <w:tcW w:w="1907" w:type="dxa"/>
          </w:tcPr>
          <w:p w:rsidR="0057278F" w:rsidRPr="00CE5BA2" w:rsidRDefault="0057278F" w:rsidP="003E3AA8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Матышевского сельского поселения </w:t>
            </w:r>
          </w:p>
        </w:tc>
      </w:tr>
      <w:tr w:rsidR="0057278F" w:rsidTr="0057278F">
        <w:tc>
          <w:tcPr>
            <w:tcW w:w="752" w:type="dxa"/>
          </w:tcPr>
          <w:p w:rsidR="0057278F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57278F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80" w:type="dxa"/>
          </w:tcPr>
          <w:p w:rsidR="0057278F" w:rsidRPr="00CE5BA2" w:rsidRDefault="0057278F" w:rsidP="007B30FD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30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  <w:r w:rsidR="007B30F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72" w:type="dxa"/>
          </w:tcPr>
          <w:p w:rsidR="0057278F" w:rsidRPr="00CE5BA2" w:rsidRDefault="007B30FD" w:rsidP="003E3AA8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</w:t>
            </w:r>
          </w:p>
        </w:tc>
        <w:tc>
          <w:tcPr>
            <w:tcW w:w="1907" w:type="dxa"/>
          </w:tcPr>
          <w:p w:rsidR="0057278F" w:rsidRPr="00CE5BA2" w:rsidRDefault="0057278F" w:rsidP="003E3AA8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Матышевского сельского поселения </w:t>
            </w:r>
          </w:p>
        </w:tc>
      </w:tr>
      <w:tr w:rsidR="0057278F" w:rsidTr="0057278F">
        <w:tc>
          <w:tcPr>
            <w:tcW w:w="752" w:type="dxa"/>
          </w:tcPr>
          <w:p w:rsidR="0057278F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57278F" w:rsidRPr="007B30FD" w:rsidRDefault="00EC175A" w:rsidP="00EC175A">
            <w:pPr>
              <w:pStyle w:val="a4"/>
              <w:spacing w:after="278"/>
              <w:rPr>
                <w:sz w:val="22"/>
                <w:szCs w:val="22"/>
              </w:rPr>
            </w:pPr>
            <w:r w:rsidRPr="007B30FD">
              <w:rPr>
                <w:sz w:val="22"/>
                <w:szCs w:val="22"/>
              </w:rPr>
              <w:t>Приобретение материалов, ремонт дорог</w:t>
            </w:r>
          </w:p>
        </w:tc>
        <w:tc>
          <w:tcPr>
            <w:tcW w:w="1880" w:type="dxa"/>
          </w:tcPr>
          <w:p w:rsidR="0057278F" w:rsidRPr="00CE5BA2" w:rsidRDefault="00EC175A" w:rsidP="007B30FD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30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  <w:r w:rsidR="007B30FD">
              <w:rPr>
                <w:sz w:val="22"/>
                <w:szCs w:val="22"/>
              </w:rPr>
              <w:t>26</w:t>
            </w:r>
          </w:p>
        </w:tc>
        <w:tc>
          <w:tcPr>
            <w:tcW w:w="1972" w:type="dxa"/>
          </w:tcPr>
          <w:p w:rsidR="0057278F" w:rsidRPr="00CE5BA2" w:rsidRDefault="007B30FD" w:rsidP="00D14336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4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  <w:r w:rsidR="00D14336">
              <w:rPr>
                <w:sz w:val="22"/>
                <w:szCs w:val="22"/>
              </w:rPr>
              <w:t>0</w:t>
            </w:r>
          </w:p>
        </w:tc>
        <w:tc>
          <w:tcPr>
            <w:tcW w:w="1907" w:type="dxa"/>
          </w:tcPr>
          <w:p w:rsidR="0057278F" w:rsidRPr="00CE5BA2" w:rsidRDefault="00EC175A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Матышевского сельского поселения</w:t>
            </w:r>
          </w:p>
        </w:tc>
      </w:tr>
      <w:tr w:rsidR="0057278F" w:rsidTr="0057278F">
        <w:tc>
          <w:tcPr>
            <w:tcW w:w="752" w:type="dxa"/>
          </w:tcPr>
          <w:p w:rsidR="0057278F" w:rsidRPr="00CE5BA2" w:rsidRDefault="00EC175A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57278F" w:rsidRPr="00CE5BA2" w:rsidRDefault="007B30FD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планировка дорог местного значения</w:t>
            </w:r>
          </w:p>
        </w:tc>
        <w:tc>
          <w:tcPr>
            <w:tcW w:w="1880" w:type="dxa"/>
          </w:tcPr>
          <w:p w:rsidR="0057278F" w:rsidRPr="00CE5BA2" w:rsidRDefault="007B30FD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2016-2026</w:t>
            </w:r>
          </w:p>
        </w:tc>
        <w:tc>
          <w:tcPr>
            <w:tcW w:w="1972" w:type="dxa"/>
          </w:tcPr>
          <w:p w:rsidR="0057278F" w:rsidRPr="00CE5BA2" w:rsidRDefault="007B30FD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</w:t>
            </w:r>
          </w:p>
        </w:tc>
        <w:tc>
          <w:tcPr>
            <w:tcW w:w="1907" w:type="dxa"/>
          </w:tcPr>
          <w:p w:rsidR="0057278F" w:rsidRPr="00CE5BA2" w:rsidRDefault="0057278F" w:rsidP="00CE5BA2">
            <w:pPr>
              <w:pStyle w:val="a4"/>
              <w:spacing w:before="0" w:beforeAutospacing="0" w:after="0" w:line="31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CE5BA2" w:rsidRPr="005D6C63" w:rsidRDefault="00CE5BA2" w:rsidP="00CE5BA2">
      <w:pPr>
        <w:pStyle w:val="a4"/>
        <w:shd w:val="clear" w:color="auto" w:fill="FFFFFF"/>
        <w:spacing w:before="0" w:beforeAutospacing="0" w:after="0" w:line="312" w:lineRule="atLeast"/>
        <w:ind w:firstLine="709"/>
        <w:jc w:val="center"/>
      </w:pPr>
    </w:p>
    <w:p w:rsidR="00EC175A" w:rsidRPr="00F3009E" w:rsidRDefault="00EC175A" w:rsidP="00EC175A">
      <w:pPr>
        <w:pStyle w:val="a4"/>
        <w:spacing w:before="0" w:beforeAutospacing="0" w:after="0"/>
        <w:ind w:left="23" w:right="79" w:firstLine="743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Реализация Программных мероприятий осуществляется  с 2016 - 202</w:t>
      </w:r>
      <w:r w:rsidR="008F5861">
        <w:rPr>
          <w:color w:val="000000"/>
          <w:sz w:val="26"/>
          <w:szCs w:val="26"/>
        </w:rPr>
        <w:t>6</w:t>
      </w:r>
      <w:r w:rsidRPr="00F3009E">
        <w:rPr>
          <w:color w:val="000000"/>
          <w:sz w:val="26"/>
          <w:szCs w:val="26"/>
        </w:rPr>
        <w:t xml:space="preserve"> годы. Реализация программы будет осуществляться весь период. </w:t>
      </w:r>
    </w:p>
    <w:p w:rsidR="00EC175A" w:rsidRPr="00F3009E" w:rsidRDefault="00EC175A" w:rsidP="00EC175A">
      <w:pPr>
        <w:pStyle w:val="a4"/>
        <w:spacing w:before="0" w:beforeAutospacing="0" w:after="0"/>
        <w:ind w:left="23" w:right="11" w:hanging="23"/>
        <w:jc w:val="center"/>
        <w:rPr>
          <w:sz w:val="26"/>
          <w:szCs w:val="26"/>
        </w:rPr>
      </w:pPr>
      <w:bookmarkStart w:id="0" w:name="bookmark12"/>
      <w:bookmarkEnd w:id="0"/>
    </w:p>
    <w:p w:rsidR="00EC175A" w:rsidRPr="00477F4F" w:rsidRDefault="00EC175A" w:rsidP="00F3009E">
      <w:pPr>
        <w:pStyle w:val="a4"/>
        <w:numPr>
          <w:ilvl w:val="0"/>
          <w:numId w:val="11"/>
        </w:numPr>
        <w:spacing w:before="0" w:beforeAutospacing="0" w:after="0"/>
        <w:ind w:right="11"/>
        <w:jc w:val="center"/>
        <w:rPr>
          <w:b/>
          <w:sz w:val="26"/>
          <w:szCs w:val="26"/>
        </w:rPr>
      </w:pPr>
      <w:r w:rsidRPr="00477F4F">
        <w:rPr>
          <w:b/>
          <w:color w:val="000000"/>
          <w:sz w:val="26"/>
          <w:szCs w:val="26"/>
        </w:rPr>
        <w:t xml:space="preserve">  Важнейшие целевые индикаторы и показатели</w:t>
      </w:r>
    </w:p>
    <w:p w:rsidR="00EC175A" w:rsidRPr="00477F4F" w:rsidRDefault="00EC175A" w:rsidP="00EC175A">
      <w:pPr>
        <w:pStyle w:val="a4"/>
        <w:spacing w:before="0" w:beforeAutospacing="0" w:after="0"/>
        <w:ind w:left="23" w:hanging="23"/>
        <w:jc w:val="center"/>
        <w:rPr>
          <w:b/>
          <w:sz w:val="26"/>
          <w:szCs w:val="26"/>
        </w:rPr>
      </w:pPr>
      <w:bookmarkStart w:id="1" w:name="bookmark13"/>
      <w:bookmarkEnd w:id="1"/>
      <w:r w:rsidRPr="00477F4F">
        <w:rPr>
          <w:b/>
          <w:color w:val="000000"/>
          <w:sz w:val="26"/>
          <w:szCs w:val="26"/>
        </w:rPr>
        <w:t>Программы</w:t>
      </w:r>
    </w:p>
    <w:p w:rsidR="00EC175A" w:rsidRPr="00F3009E" w:rsidRDefault="00EC175A" w:rsidP="00EC175A">
      <w:pPr>
        <w:pStyle w:val="a4"/>
        <w:spacing w:before="0" w:beforeAutospacing="0" w:after="0"/>
        <w:ind w:left="23" w:firstLine="692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Для оценки </w:t>
      </w:r>
      <w:proofErr w:type="gramStart"/>
      <w:r w:rsidRPr="00F3009E">
        <w:rPr>
          <w:color w:val="000000"/>
          <w:sz w:val="26"/>
          <w:szCs w:val="26"/>
        </w:rPr>
        <w:t>эффективности реализации Программы комплексного развития систем транспортной инфраструктуры</w:t>
      </w:r>
      <w:proofErr w:type="gramEnd"/>
      <w:r w:rsidRPr="00F3009E">
        <w:rPr>
          <w:color w:val="000000"/>
          <w:sz w:val="26"/>
          <w:szCs w:val="26"/>
        </w:rPr>
        <w:t xml:space="preserve"> на территории Матышевского сельского поселения </w:t>
      </w:r>
      <w:r w:rsidRPr="00F3009E">
        <w:rPr>
          <w:sz w:val="26"/>
          <w:szCs w:val="26"/>
        </w:rPr>
        <w:t>Руднян</w:t>
      </w:r>
      <w:r w:rsidRPr="005D6C63">
        <w:rPr>
          <w:sz w:val="26"/>
          <w:szCs w:val="26"/>
        </w:rPr>
        <w:t xml:space="preserve">ского муниципального района </w:t>
      </w:r>
      <w:r w:rsidRPr="00F3009E">
        <w:rPr>
          <w:sz w:val="26"/>
          <w:szCs w:val="26"/>
        </w:rPr>
        <w:t>Волгоградс</w:t>
      </w:r>
      <w:r w:rsidRPr="005D6C63">
        <w:rPr>
          <w:sz w:val="26"/>
          <w:szCs w:val="26"/>
        </w:rPr>
        <w:t>кой области</w:t>
      </w:r>
      <w:r w:rsidRPr="00F3009E">
        <w:rPr>
          <w:sz w:val="26"/>
          <w:szCs w:val="26"/>
        </w:rPr>
        <w:t xml:space="preserve"> </w:t>
      </w:r>
      <w:r w:rsidRPr="005D6C63">
        <w:rPr>
          <w:sz w:val="26"/>
          <w:szCs w:val="26"/>
        </w:rPr>
        <w:t>на 2016 – 202</w:t>
      </w:r>
      <w:r w:rsidR="008F5861">
        <w:rPr>
          <w:sz w:val="26"/>
          <w:szCs w:val="26"/>
        </w:rPr>
        <w:t>6</w:t>
      </w:r>
      <w:r w:rsidRPr="005D6C63">
        <w:rPr>
          <w:sz w:val="26"/>
          <w:szCs w:val="26"/>
        </w:rPr>
        <w:t xml:space="preserve"> годы</w:t>
      </w:r>
      <w:r w:rsidRPr="00F3009E">
        <w:rPr>
          <w:color w:val="000000"/>
          <w:sz w:val="26"/>
          <w:szCs w:val="26"/>
        </w:rPr>
        <w:t xml:space="preserve"> используются следующие показатели:</w:t>
      </w:r>
    </w:p>
    <w:p w:rsidR="00EC175A" w:rsidRPr="00F3009E" w:rsidRDefault="00EC175A" w:rsidP="00EC175A">
      <w:pPr>
        <w:pStyle w:val="a4"/>
        <w:numPr>
          <w:ilvl w:val="0"/>
          <w:numId w:val="10"/>
        </w:numPr>
        <w:spacing w:before="0" w:beforeAutospacing="0" w:after="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продление сроков эксплуатации асфальтобетонного покрытия;</w:t>
      </w:r>
    </w:p>
    <w:p w:rsidR="00EC175A" w:rsidRPr="00F3009E" w:rsidRDefault="00EC175A" w:rsidP="00EC175A">
      <w:pPr>
        <w:pStyle w:val="a4"/>
        <w:numPr>
          <w:ilvl w:val="0"/>
          <w:numId w:val="10"/>
        </w:numPr>
        <w:spacing w:before="0" w:beforeAutospacing="0" w:after="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повышение безопасности движения пешеходов и транспортных средств;</w:t>
      </w:r>
    </w:p>
    <w:p w:rsidR="00EC175A" w:rsidRPr="00F3009E" w:rsidRDefault="00EC175A" w:rsidP="00EC175A">
      <w:pPr>
        <w:pStyle w:val="a4"/>
        <w:numPr>
          <w:ilvl w:val="0"/>
          <w:numId w:val="10"/>
        </w:numPr>
        <w:spacing w:before="0" w:beforeAutospacing="0" w:after="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повышение уровня комфортности проживания населения;</w:t>
      </w:r>
    </w:p>
    <w:p w:rsidR="00EC175A" w:rsidRPr="00F3009E" w:rsidRDefault="00EC175A" w:rsidP="00EC175A">
      <w:pPr>
        <w:pStyle w:val="a4"/>
        <w:numPr>
          <w:ilvl w:val="0"/>
          <w:numId w:val="10"/>
        </w:numPr>
        <w:spacing w:before="0" w:beforeAutospacing="0" w:after="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повысить уровень благоустройства. </w:t>
      </w:r>
    </w:p>
    <w:p w:rsidR="003F0E9E" w:rsidRPr="00F3009E" w:rsidRDefault="003F0E9E" w:rsidP="003F0E9E">
      <w:pPr>
        <w:pStyle w:val="a4"/>
        <w:spacing w:before="0" w:beforeAutospacing="0" w:after="0"/>
        <w:ind w:left="360"/>
        <w:jc w:val="center"/>
        <w:rPr>
          <w:color w:val="000000"/>
          <w:sz w:val="26"/>
          <w:szCs w:val="26"/>
        </w:rPr>
      </w:pPr>
    </w:p>
    <w:p w:rsidR="000C0C4D" w:rsidRDefault="000C0C4D" w:rsidP="003F0E9E">
      <w:pPr>
        <w:pStyle w:val="a4"/>
        <w:spacing w:before="0" w:beforeAutospacing="0" w:after="0"/>
        <w:ind w:left="360"/>
        <w:jc w:val="center"/>
        <w:rPr>
          <w:b/>
          <w:color w:val="000000"/>
          <w:sz w:val="26"/>
          <w:szCs w:val="26"/>
        </w:rPr>
      </w:pPr>
    </w:p>
    <w:p w:rsidR="000C0C4D" w:rsidRDefault="000C0C4D" w:rsidP="003F0E9E">
      <w:pPr>
        <w:pStyle w:val="a4"/>
        <w:spacing w:before="0" w:beforeAutospacing="0" w:after="0"/>
        <w:ind w:left="360"/>
        <w:jc w:val="center"/>
        <w:rPr>
          <w:b/>
          <w:color w:val="000000"/>
          <w:sz w:val="26"/>
          <w:szCs w:val="26"/>
        </w:rPr>
      </w:pPr>
    </w:p>
    <w:p w:rsidR="000C0C4D" w:rsidRDefault="000C0C4D" w:rsidP="003F0E9E">
      <w:pPr>
        <w:pStyle w:val="a4"/>
        <w:spacing w:before="0" w:beforeAutospacing="0" w:after="0"/>
        <w:ind w:left="360"/>
        <w:jc w:val="center"/>
        <w:rPr>
          <w:b/>
          <w:color w:val="000000"/>
          <w:sz w:val="26"/>
          <w:szCs w:val="26"/>
        </w:rPr>
      </w:pPr>
    </w:p>
    <w:p w:rsidR="000C0C4D" w:rsidRDefault="000C0C4D" w:rsidP="003F0E9E">
      <w:pPr>
        <w:pStyle w:val="a4"/>
        <w:spacing w:before="0" w:beforeAutospacing="0" w:after="0"/>
        <w:ind w:left="360"/>
        <w:jc w:val="center"/>
        <w:rPr>
          <w:b/>
          <w:color w:val="000000"/>
          <w:sz w:val="26"/>
          <w:szCs w:val="26"/>
        </w:rPr>
      </w:pPr>
    </w:p>
    <w:p w:rsidR="00EC175A" w:rsidRPr="00477F4F" w:rsidRDefault="003F0E9E" w:rsidP="003F0E9E">
      <w:pPr>
        <w:pStyle w:val="a4"/>
        <w:spacing w:before="0" w:beforeAutospacing="0" w:after="0"/>
        <w:ind w:left="360"/>
        <w:jc w:val="center"/>
        <w:rPr>
          <w:b/>
          <w:sz w:val="26"/>
          <w:szCs w:val="26"/>
        </w:rPr>
      </w:pPr>
      <w:r w:rsidRPr="00477F4F">
        <w:rPr>
          <w:b/>
          <w:color w:val="000000"/>
          <w:sz w:val="26"/>
          <w:szCs w:val="26"/>
        </w:rPr>
        <w:lastRenderedPageBreak/>
        <w:t>4</w:t>
      </w:r>
      <w:r w:rsidR="00EC175A" w:rsidRPr="00477F4F">
        <w:rPr>
          <w:b/>
          <w:color w:val="000000"/>
          <w:sz w:val="26"/>
          <w:szCs w:val="26"/>
        </w:rPr>
        <w:t xml:space="preserve"> Объемы и источники финансирования </w:t>
      </w:r>
    </w:p>
    <w:p w:rsidR="00EC175A" w:rsidRPr="00477F4F" w:rsidRDefault="00EC175A" w:rsidP="003F0E9E">
      <w:pPr>
        <w:pStyle w:val="a4"/>
        <w:spacing w:before="0" w:beforeAutospacing="0" w:after="0"/>
        <w:ind w:left="360"/>
        <w:jc w:val="center"/>
        <w:rPr>
          <w:b/>
          <w:sz w:val="26"/>
          <w:szCs w:val="26"/>
        </w:rPr>
      </w:pPr>
      <w:r w:rsidRPr="00477F4F">
        <w:rPr>
          <w:b/>
          <w:color w:val="000000"/>
          <w:sz w:val="26"/>
          <w:szCs w:val="26"/>
        </w:rPr>
        <w:t>программных мероприятий</w:t>
      </w:r>
    </w:p>
    <w:p w:rsidR="00EC175A" w:rsidRPr="00F3009E" w:rsidRDefault="003F0E9E" w:rsidP="003F0E9E">
      <w:pPr>
        <w:pStyle w:val="a4"/>
        <w:spacing w:after="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Для решения задач Программы предполагается использовать средства местного бюджета</w:t>
      </w:r>
      <w:r w:rsidR="00D14336">
        <w:rPr>
          <w:color w:val="000000"/>
          <w:sz w:val="26"/>
          <w:szCs w:val="26"/>
        </w:rPr>
        <w:t xml:space="preserve"> с учетом </w:t>
      </w:r>
      <w:r w:rsidR="00D14336" w:rsidRPr="00D14336">
        <w:rPr>
          <w:sz w:val="26"/>
          <w:szCs w:val="26"/>
        </w:rPr>
        <w:t>средств муниципального дорожного фонда</w:t>
      </w:r>
      <w:r w:rsidRPr="00F3009E">
        <w:rPr>
          <w:color w:val="000000"/>
          <w:sz w:val="26"/>
          <w:szCs w:val="26"/>
        </w:rPr>
        <w:t>.</w:t>
      </w:r>
    </w:p>
    <w:p w:rsidR="003F0E9E" w:rsidRPr="00F3009E" w:rsidRDefault="00EC175A" w:rsidP="003F0E9E">
      <w:pPr>
        <w:pStyle w:val="a4"/>
        <w:spacing w:before="0" w:beforeAutospacing="0" w:after="0"/>
        <w:ind w:left="360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Так же возможно участие в областных и федеральных программах в части </w:t>
      </w:r>
      <w:proofErr w:type="spellStart"/>
      <w:r w:rsidRPr="00F3009E">
        <w:rPr>
          <w:color w:val="000000"/>
          <w:sz w:val="26"/>
          <w:szCs w:val="26"/>
        </w:rPr>
        <w:t>софинансирования</w:t>
      </w:r>
      <w:proofErr w:type="spellEnd"/>
      <w:r w:rsidRPr="00F3009E">
        <w:rPr>
          <w:color w:val="000000"/>
          <w:sz w:val="26"/>
          <w:szCs w:val="26"/>
        </w:rPr>
        <w:t xml:space="preserve"> выделяемых денежных средств.</w:t>
      </w:r>
      <w:r w:rsidR="003F0E9E" w:rsidRPr="00F3009E">
        <w:rPr>
          <w:color w:val="000000"/>
          <w:sz w:val="26"/>
          <w:szCs w:val="26"/>
        </w:rPr>
        <w:t xml:space="preserve"> </w:t>
      </w:r>
      <w:r w:rsidR="003F0E9E" w:rsidRPr="00F3009E">
        <w:rPr>
          <w:sz w:val="26"/>
          <w:szCs w:val="26"/>
        </w:rPr>
        <w:t>В рамках реализации данной Программы в соответствии со стратегическими приоритетами развития  Матышевского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</w:t>
      </w:r>
    </w:p>
    <w:p w:rsidR="000E50B0" w:rsidRPr="00477F4F" w:rsidRDefault="000E50B0" w:rsidP="000E50B0">
      <w:pPr>
        <w:pStyle w:val="a4"/>
        <w:spacing w:after="0"/>
        <w:jc w:val="center"/>
        <w:rPr>
          <w:sz w:val="26"/>
          <w:szCs w:val="26"/>
        </w:rPr>
      </w:pPr>
      <w:r w:rsidRPr="00477F4F">
        <w:rPr>
          <w:b/>
          <w:bCs/>
          <w:color w:val="000000"/>
          <w:sz w:val="26"/>
          <w:szCs w:val="26"/>
        </w:rPr>
        <w:t>5.Прогноз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EC175A" w:rsidRPr="00477F4F" w:rsidRDefault="00EC175A" w:rsidP="003F0E9E">
      <w:pPr>
        <w:pStyle w:val="a4"/>
        <w:spacing w:before="0" w:beforeAutospacing="0" w:after="0"/>
        <w:ind w:left="360"/>
        <w:rPr>
          <w:sz w:val="26"/>
          <w:szCs w:val="26"/>
        </w:rPr>
      </w:pPr>
    </w:p>
    <w:p w:rsidR="00EC175A" w:rsidRPr="00477F4F" w:rsidRDefault="002B678B" w:rsidP="000E50B0">
      <w:pPr>
        <w:pStyle w:val="a4"/>
        <w:spacing w:before="0" w:beforeAutospacing="0" w:after="0"/>
        <w:ind w:left="360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>5</w:t>
      </w:r>
      <w:r w:rsidR="00EC175A" w:rsidRPr="00477F4F">
        <w:rPr>
          <w:color w:val="000000"/>
          <w:sz w:val="26"/>
          <w:szCs w:val="26"/>
        </w:rPr>
        <w:t>.</w:t>
      </w:r>
      <w:r w:rsidR="000E50B0" w:rsidRPr="00477F4F">
        <w:rPr>
          <w:color w:val="000000"/>
          <w:sz w:val="26"/>
          <w:szCs w:val="26"/>
        </w:rPr>
        <w:t>1.</w:t>
      </w:r>
      <w:r w:rsidR="00EC175A" w:rsidRPr="00477F4F">
        <w:rPr>
          <w:b/>
          <w:color w:val="000000"/>
          <w:sz w:val="26"/>
          <w:szCs w:val="26"/>
        </w:rPr>
        <w:t xml:space="preserve"> Оценка</w:t>
      </w:r>
      <w:r w:rsidR="00EC175A" w:rsidRPr="00477F4F">
        <w:rPr>
          <w:color w:val="000000"/>
          <w:sz w:val="26"/>
          <w:szCs w:val="26"/>
        </w:rPr>
        <w:t xml:space="preserve"> </w:t>
      </w:r>
      <w:r w:rsidR="00EC175A" w:rsidRPr="00477F4F">
        <w:rPr>
          <w:b/>
          <w:color w:val="000000"/>
          <w:sz w:val="26"/>
          <w:szCs w:val="26"/>
        </w:rPr>
        <w:t>социально-экономической эффективности реализации Программы</w:t>
      </w:r>
    </w:p>
    <w:p w:rsidR="002B678B" w:rsidRPr="00477F4F" w:rsidRDefault="00EC175A" w:rsidP="002B678B">
      <w:pPr>
        <w:pStyle w:val="a4"/>
        <w:spacing w:before="0" w:beforeAutospacing="0" w:after="0"/>
        <w:ind w:firstLine="709"/>
        <w:rPr>
          <w:color w:val="000000"/>
          <w:sz w:val="26"/>
          <w:szCs w:val="26"/>
        </w:rPr>
      </w:pPr>
      <w:r w:rsidRPr="00477F4F">
        <w:rPr>
          <w:color w:val="000000"/>
          <w:sz w:val="26"/>
          <w:szCs w:val="26"/>
        </w:rPr>
        <w:t>Результатом реализации</w:t>
      </w:r>
      <w:r w:rsidRPr="00477F4F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477F4F">
        <w:rPr>
          <w:color w:val="000000"/>
          <w:sz w:val="26"/>
          <w:szCs w:val="26"/>
          <w:shd w:val="clear" w:color="auto" w:fill="FFFFFF"/>
        </w:rPr>
        <w:t>Программы</w:t>
      </w:r>
      <w:r w:rsidRPr="00477F4F">
        <w:rPr>
          <w:color w:val="000000"/>
          <w:sz w:val="26"/>
          <w:szCs w:val="26"/>
        </w:rPr>
        <w:t xml:space="preserve"> </w:t>
      </w:r>
      <w:proofErr w:type="gramStart"/>
      <w:r w:rsidRPr="00477F4F">
        <w:rPr>
          <w:color w:val="000000"/>
          <w:sz w:val="26"/>
          <w:szCs w:val="26"/>
        </w:rPr>
        <w:t>будет</w:t>
      </w:r>
      <w:proofErr w:type="gramEnd"/>
      <w:r w:rsidRPr="00477F4F">
        <w:rPr>
          <w:color w:val="000000"/>
          <w:sz w:val="26"/>
          <w:szCs w:val="26"/>
        </w:rPr>
        <w:t xml:space="preserve"> является улучшение состояния автодорог, продление сроков эксплуатации асфальтобетонных покрытий, повышение безопасности движения пешеходов и транспортных средств.</w:t>
      </w:r>
      <w:r w:rsidR="002B678B" w:rsidRPr="00477F4F">
        <w:rPr>
          <w:color w:val="000000"/>
          <w:sz w:val="26"/>
          <w:szCs w:val="26"/>
        </w:rPr>
        <w:t xml:space="preserve"> В результате реализации программного проекта в 2016-202</w:t>
      </w:r>
      <w:r w:rsidR="008F5861" w:rsidRPr="00477F4F">
        <w:rPr>
          <w:color w:val="000000"/>
          <w:sz w:val="26"/>
          <w:szCs w:val="26"/>
        </w:rPr>
        <w:t>6</w:t>
      </w:r>
      <w:r w:rsidR="002B678B" w:rsidRPr="00477F4F">
        <w:rPr>
          <w:color w:val="000000"/>
          <w:sz w:val="26"/>
          <w:szCs w:val="26"/>
        </w:rPr>
        <w:t xml:space="preserve"> годах </w:t>
      </w:r>
      <w:proofErr w:type="gramStart"/>
      <w:r w:rsidR="002B678B" w:rsidRPr="00477F4F">
        <w:rPr>
          <w:color w:val="000000"/>
          <w:sz w:val="26"/>
          <w:szCs w:val="26"/>
        </w:rPr>
        <w:t>удаётся на всей сети автомобильных дорог общего пользования местного значения позволит</w:t>
      </w:r>
      <w:proofErr w:type="gramEnd"/>
      <w:r w:rsidR="002B678B" w:rsidRPr="00477F4F">
        <w:rPr>
          <w:color w:val="000000"/>
          <w:sz w:val="26"/>
          <w:szCs w:val="26"/>
        </w:rPr>
        <w:t xml:space="preserve"> упорядочить проведение полной номенклатуры сезонных работ по содержанию и ремонту дорог, что положит начало сокращению «</w:t>
      </w:r>
      <w:proofErr w:type="spellStart"/>
      <w:r w:rsidR="002B678B" w:rsidRPr="00477F4F">
        <w:rPr>
          <w:color w:val="000000"/>
          <w:sz w:val="26"/>
          <w:szCs w:val="26"/>
        </w:rPr>
        <w:t>недоремонта</w:t>
      </w:r>
      <w:proofErr w:type="spellEnd"/>
      <w:r w:rsidR="002B678B" w:rsidRPr="00477F4F">
        <w:rPr>
          <w:color w:val="000000"/>
          <w:sz w:val="26"/>
          <w:szCs w:val="26"/>
        </w:rPr>
        <w:t>» дорог и обеспечению выхода на ежегодные нормативные объемы ремонтных работ.</w:t>
      </w:r>
    </w:p>
    <w:p w:rsidR="000E50B0" w:rsidRPr="00477F4F" w:rsidRDefault="000E50B0" w:rsidP="000E50B0">
      <w:pPr>
        <w:pStyle w:val="a4"/>
        <w:spacing w:before="0" w:beforeAutospacing="0" w:after="0"/>
        <w:ind w:firstLine="284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>5.2</w:t>
      </w:r>
      <w:r w:rsidRPr="00477F4F">
        <w:rPr>
          <w:b/>
          <w:bCs/>
          <w:sz w:val="26"/>
          <w:szCs w:val="26"/>
        </w:rPr>
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0E50B0" w:rsidRPr="00477F4F" w:rsidRDefault="000E50B0" w:rsidP="000E50B0">
      <w:pPr>
        <w:pStyle w:val="a4"/>
        <w:spacing w:before="0" w:beforeAutospacing="0" w:after="0"/>
        <w:ind w:firstLine="709"/>
        <w:rPr>
          <w:color w:val="000000"/>
          <w:sz w:val="26"/>
          <w:szCs w:val="26"/>
        </w:rPr>
      </w:pPr>
      <w:r w:rsidRPr="00477F4F">
        <w:rPr>
          <w:color w:val="000000"/>
          <w:sz w:val="26"/>
          <w:szCs w:val="26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0E50B0" w:rsidRPr="00477F4F" w:rsidRDefault="000E50B0" w:rsidP="000E50B0">
      <w:pPr>
        <w:pStyle w:val="a4"/>
        <w:spacing w:before="0" w:beforeAutospacing="0" w:after="0"/>
        <w:ind w:firstLine="142"/>
        <w:rPr>
          <w:sz w:val="26"/>
          <w:szCs w:val="26"/>
        </w:rPr>
      </w:pPr>
      <w:r w:rsidRPr="00477F4F">
        <w:rPr>
          <w:bCs/>
          <w:sz w:val="26"/>
          <w:szCs w:val="26"/>
        </w:rPr>
        <w:t xml:space="preserve">   5.3.</w:t>
      </w:r>
      <w:r w:rsidRPr="00477F4F">
        <w:rPr>
          <w:b/>
          <w:bCs/>
          <w:sz w:val="26"/>
          <w:szCs w:val="26"/>
        </w:rPr>
        <w:t>Прогноз развития транспортно инфраструктуры по видам транспорта.</w:t>
      </w:r>
    </w:p>
    <w:p w:rsidR="000E50B0" w:rsidRPr="00477F4F" w:rsidRDefault="000E50B0" w:rsidP="000E50B0">
      <w:pPr>
        <w:pStyle w:val="a4"/>
        <w:spacing w:before="0" w:beforeAutospacing="0" w:after="0"/>
        <w:ind w:firstLine="709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477F4F">
        <w:rPr>
          <w:color w:val="000000"/>
          <w:sz w:val="26"/>
          <w:szCs w:val="26"/>
        </w:rPr>
        <w:t>автомобильный</w:t>
      </w:r>
      <w:proofErr w:type="gramEnd"/>
      <w:r w:rsidRPr="00477F4F">
        <w:rPr>
          <w:color w:val="000000"/>
          <w:sz w:val="26"/>
          <w:szCs w:val="26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0E50B0" w:rsidRPr="00477F4F" w:rsidRDefault="000E50B0" w:rsidP="000E50B0">
      <w:pPr>
        <w:pStyle w:val="a4"/>
        <w:spacing w:before="0" w:beforeAutospacing="0" w:after="0"/>
        <w:ind w:firstLine="284"/>
        <w:rPr>
          <w:sz w:val="26"/>
          <w:szCs w:val="26"/>
        </w:rPr>
      </w:pPr>
      <w:r w:rsidRPr="00477F4F">
        <w:rPr>
          <w:bCs/>
          <w:color w:val="000000"/>
          <w:sz w:val="26"/>
          <w:szCs w:val="26"/>
        </w:rPr>
        <w:t>5.4.</w:t>
      </w:r>
      <w:r w:rsidRPr="00477F4F">
        <w:rPr>
          <w:b/>
          <w:bCs/>
          <w:color w:val="000000"/>
          <w:sz w:val="26"/>
          <w:szCs w:val="26"/>
        </w:rPr>
        <w:t xml:space="preserve"> Прогноз развития дорожной сети поселения.</w:t>
      </w:r>
    </w:p>
    <w:p w:rsidR="000E50B0" w:rsidRPr="00477F4F" w:rsidRDefault="000E50B0" w:rsidP="000E50B0">
      <w:pPr>
        <w:pStyle w:val="a4"/>
        <w:spacing w:before="0" w:beforeAutospacing="0" w:after="0"/>
        <w:ind w:firstLine="709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477F4F">
        <w:rPr>
          <w:color w:val="000000"/>
          <w:sz w:val="26"/>
          <w:szCs w:val="26"/>
        </w:rPr>
        <w:t>ремонта</w:t>
      </w:r>
      <w:proofErr w:type="gramEnd"/>
      <w:r w:rsidRPr="00477F4F">
        <w:rPr>
          <w:color w:val="000000"/>
          <w:sz w:val="26"/>
          <w:szCs w:val="26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E50B0" w:rsidRPr="00477F4F" w:rsidRDefault="00FA425F" w:rsidP="00FA425F">
      <w:pPr>
        <w:pStyle w:val="a4"/>
        <w:spacing w:before="0" w:beforeAutospacing="0" w:after="0"/>
        <w:ind w:firstLine="284"/>
        <w:rPr>
          <w:sz w:val="26"/>
          <w:szCs w:val="26"/>
        </w:rPr>
      </w:pPr>
      <w:r w:rsidRPr="00477F4F">
        <w:rPr>
          <w:bCs/>
          <w:color w:val="000000"/>
          <w:sz w:val="26"/>
          <w:szCs w:val="26"/>
        </w:rPr>
        <w:t>5</w:t>
      </w:r>
      <w:r w:rsidR="000E50B0" w:rsidRPr="00477F4F">
        <w:rPr>
          <w:bCs/>
          <w:color w:val="000000"/>
          <w:sz w:val="26"/>
          <w:szCs w:val="26"/>
        </w:rPr>
        <w:t>.5.</w:t>
      </w:r>
      <w:r w:rsidR="000E50B0" w:rsidRPr="00477F4F">
        <w:rPr>
          <w:b/>
          <w:bCs/>
          <w:color w:val="000000"/>
          <w:sz w:val="26"/>
          <w:szCs w:val="26"/>
        </w:rPr>
        <w:t xml:space="preserve"> Прогноз уровня автомобилизации, параметров дорожного движения.</w:t>
      </w:r>
    </w:p>
    <w:p w:rsidR="000E50B0" w:rsidRPr="00477F4F" w:rsidRDefault="000E50B0" w:rsidP="000E50B0">
      <w:pPr>
        <w:pStyle w:val="a4"/>
        <w:spacing w:before="0" w:beforeAutospacing="0" w:after="0"/>
        <w:ind w:firstLine="420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lastRenderedPageBreak/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E50B0" w:rsidRPr="00477F4F" w:rsidRDefault="000E50B0" w:rsidP="000E50B0">
      <w:pPr>
        <w:pStyle w:val="a4"/>
        <w:spacing w:before="0" w:beforeAutospacing="0" w:after="0"/>
        <w:ind w:firstLine="709"/>
        <w:rPr>
          <w:color w:val="000000"/>
          <w:sz w:val="26"/>
          <w:szCs w:val="26"/>
        </w:rPr>
      </w:pPr>
    </w:p>
    <w:p w:rsidR="000E50B0" w:rsidRPr="000E50B0" w:rsidRDefault="000E50B0" w:rsidP="000E50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E50B0">
        <w:rPr>
          <w:rFonts w:ascii="Times New Roman" w:eastAsia="Times New Roman" w:hAnsi="Times New Roman" w:cs="Times New Roman"/>
          <w:sz w:val="24"/>
          <w:szCs w:val="24"/>
        </w:rPr>
        <w:t>Параметры функциональных зон по генеральному плану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3573"/>
        <w:gridCol w:w="1868"/>
        <w:gridCol w:w="2112"/>
        <w:gridCol w:w="1917"/>
      </w:tblGrid>
      <w:tr w:rsidR="000E50B0" w:rsidRPr="000E50B0" w:rsidTr="000E50B0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функциональных зон</w:t>
            </w:r>
          </w:p>
        </w:tc>
        <w:tc>
          <w:tcPr>
            <w:tcW w:w="3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на расчетный срок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0E50B0" w:rsidRPr="000E50B0" w:rsidTr="000E50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0B0" w:rsidRPr="000E50B0" w:rsidRDefault="000E50B0" w:rsidP="000E50B0">
            <w:pPr>
              <w:spacing w:after="119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62,61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застройки чел/</w:t>
            </w:r>
            <w:proofErr w:type="gramStart"/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транспортной и инженерной инфраструктур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0B0" w:rsidRPr="000E50B0" w:rsidTr="000E50B0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65,05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0B0" w:rsidRPr="000E50B0" w:rsidRDefault="000E50B0" w:rsidP="00FA425F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0B0" w:rsidRPr="000E50B0" w:rsidRDefault="000E50B0" w:rsidP="00FA425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A425F" w:rsidRDefault="00FA425F" w:rsidP="00FA425F">
      <w:pPr>
        <w:pStyle w:val="a4"/>
        <w:spacing w:before="0" w:beforeAutospacing="0" w:after="0"/>
        <w:ind w:firstLine="284"/>
        <w:rPr>
          <w:b/>
          <w:bCs/>
          <w:sz w:val="26"/>
          <w:szCs w:val="26"/>
        </w:rPr>
      </w:pPr>
      <w:r w:rsidRPr="00477F4F">
        <w:rPr>
          <w:bCs/>
          <w:sz w:val="26"/>
          <w:szCs w:val="26"/>
        </w:rPr>
        <w:t xml:space="preserve">5.6 </w:t>
      </w:r>
      <w:r w:rsidRPr="00477F4F">
        <w:rPr>
          <w:b/>
          <w:bCs/>
          <w:sz w:val="26"/>
          <w:szCs w:val="26"/>
        </w:rPr>
        <w:t xml:space="preserve">Прогноз показателей безопасности дорожного движения. </w:t>
      </w:r>
    </w:p>
    <w:p w:rsidR="000C0C4D" w:rsidRPr="00477F4F" w:rsidRDefault="000C0C4D" w:rsidP="00FA425F">
      <w:pPr>
        <w:pStyle w:val="a4"/>
        <w:spacing w:before="0" w:beforeAutospacing="0" w:after="0"/>
        <w:ind w:firstLine="284"/>
        <w:rPr>
          <w:sz w:val="26"/>
          <w:szCs w:val="26"/>
        </w:rPr>
      </w:pPr>
    </w:p>
    <w:p w:rsidR="00FA425F" w:rsidRPr="00477F4F" w:rsidRDefault="00FA425F" w:rsidP="00FA425F">
      <w:pPr>
        <w:pStyle w:val="a4"/>
        <w:spacing w:before="0" w:beforeAutospacing="0" w:after="0"/>
        <w:ind w:firstLine="420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A425F" w:rsidRDefault="00FA425F" w:rsidP="00FA425F">
      <w:pPr>
        <w:pStyle w:val="a4"/>
        <w:spacing w:before="0" w:beforeAutospacing="0" w:after="0"/>
        <w:ind w:firstLine="420"/>
        <w:rPr>
          <w:color w:val="000000"/>
          <w:sz w:val="26"/>
          <w:szCs w:val="26"/>
        </w:rPr>
      </w:pPr>
      <w:proofErr w:type="gramStart"/>
      <w:r w:rsidRPr="00477F4F">
        <w:rPr>
          <w:color w:val="000000"/>
          <w:sz w:val="26"/>
          <w:szCs w:val="26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477F4F">
        <w:rPr>
          <w:color w:val="000000"/>
          <w:sz w:val="26"/>
          <w:szCs w:val="26"/>
        </w:rPr>
        <w:t>видеофиксации</w:t>
      </w:r>
      <w:proofErr w:type="spellEnd"/>
      <w:r w:rsidRPr="00477F4F">
        <w:rPr>
          <w:color w:val="000000"/>
          <w:sz w:val="26"/>
          <w:szCs w:val="26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0C0C4D" w:rsidRPr="00477F4F" w:rsidRDefault="000C0C4D" w:rsidP="00FA425F">
      <w:pPr>
        <w:pStyle w:val="a4"/>
        <w:spacing w:before="0" w:beforeAutospacing="0" w:after="0"/>
        <w:ind w:firstLine="420"/>
        <w:rPr>
          <w:sz w:val="26"/>
          <w:szCs w:val="26"/>
        </w:rPr>
      </w:pPr>
    </w:p>
    <w:p w:rsidR="00FA425F" w:rsidRDefault="00FA425F" w:rsidP="00FA425F">
      <w:pPr>
        <w:pStyle w:val="a4"/>
        <w:spacing w:before="0" w:beforeAutospacing="0" w:after="0"/>
        <w:ind w:firstLine="284"/>
        <w:rPr>
          <w:b/>
          <w:bCs/>
          <w:color w:val="000000"/>
          <w:sz w:val="26"/>
          <w:szCs w:val="26"/>
        </w:rPr>
      </w:pPr>
      <w:r w:rsidRPr="00477F4F">
        <w:rPr>
          <w:bCs/>
          <w:color w:val="000000"/>
          <w:sz w:val="26"/>
          <w:szCs w:val="26"/>
        </w:rPr>
        <w:t xml:space="preserve">5.7. </w:t>
      </w:r>
      <w:r w:rsidRPr="00477F4F">
        <w:rPr>
          <w:b/>
          <w:bCs/>
          <w:color w:val="000000"/>
          <w:sz w:val="26"/>
          <w:szCs w:val="26"/>
        </w:rPr>
        <w:t>Прогноз негативного воздействия транспортной инфраструктуры на окружающую среду и здоровье человека.</w:t>
      </w:r>
    </w:p>
    <w:p w:rsidR="000C0C4D" w:rsidRPr="00477F4F" w:rsidRDefault="000C0C4D" w:rsidP="00FA425F">
      <w:pPr>
        <w:pStyle w:val="a4"/>
        <w:spacing w:before="0" w:beforeAutospacing="0" w:after="0"/>
        <w:ind w:firstLine="284"/>
        <w:rPr>
          <w:sz w:val="26"/>
          <w:szCs w:val="26"/>
        </w:rPr>
      </w:pPr>
    </w:p>
    <w:p w:rsidR="00FA425F" w:rsidRPr="00477F4F" w:rsidRDefault="00FA425F" w:rsidP="00FA425F">
      <w:pPr>
        <w:pStyle w:val="a4"/>
        <w:spacing w:before="0" w:beforeAutospacing="0" w:after="0"/>
        <w:ind w:firstLine="426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77F4F">
        <w:rPr>
          <w:i/>
          <w:iCs/>
          <w:color w:val="000000"/>
          <w:sz w:val="26"/>
          <w:szCs w:val="26"/>
        </w:rPr>
        <w:t xml:space="preserve"> </w:t>
      </w:r>
      <w:r w:rsidRPr="00477F4F">
        <w:rPr>
          <w:color w:val="000000"/>
          <w:sz w:val="26"/>
          <w:szCs w:val="26"/>
        </w:rPr>
        <w:t xml:space="preserve">загрязнение </w:t>
      </w:r>
      <w:r w:rsidRPr="00477F4F">
        <w:rPr>
          <w:color w:val="000000"/>
          <w:sz w:val="26"/>
          <w:szCs w:val="26"/>
        </w:rPr>
        <w:lastRenderedPageBreak/>
        <w:t>атмосферы выбросами в воздух дыма и газообразных загрязняющих веществ и увеличением воздействия шума на здоровье человека.</w:t>
      </w:r>
    </w:p>
    <w:p w:rsidR="00FA425F" w:rsidRPr="00477F4F" w:rsidRDefault="00477F4F" w:rsidP="00FA425F">
      <w:pPr>
        <w:pStyle w:val="a4"/>
        <w:spacing w:after="0"/>
        <w:jc w:val="center"/>
        <w:rPr>
          <w:sz w:val="26"/>
          <w:szCs w:val="26"/>
        </w:rPr>
      </w:pPr>
      <w:r w:rsidRPr="00477F4F">
        <w:rPr>
          <w:b/>
          <w:bCs/>
          <w:color w:val="000000"/>
          <w:sz w:val="26"/>
          <w:szCs w:val="26"/>
        </w:rPr>
        <w:t>6</w:t>
      </w:r>
      <w:r w:rsidR="00FA425F" w:rsidRPr="00477F4F">
        <w:rPr>
          <w:b/>
          <w:bCs/>
          <w:color w:val="000000"/>
          <w:sz w:val="26"/>
          <w:szCs w:val="26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FA425F" w:rsidRPr="00477F4F">
        <w:rPr>
          <w:b/>
          <w:bCs/>
          <w:color w:val="000000"/>
          <w:sz w:val="26"/>
          <w:szCs w:val="26"/>
        </w:rPr>
        <w:t>инфраструктуры</w:t>
      </w:r>
      <w:proofErr w:type="gramEnd"/>
      <w:r w:rsidR="00FA425F" w:rsidRPr="00477F4F">
        <w:rPr>
          <w:b/>
          <w:bCs/>
          <w:color w:val="000000"/>
          <w:sz w:val="26"/>
          <w:szCs w:val="26"/>
        </w:rPr>
        <w:t xml:space="preserve"> с последующим выбором предлагаемого к реализации варианта.</w:t>
      </w:r>
    </w:p>
    <w:p w:rsidR="00FA425F" w:rsidRPr="00477F4F" w:rsidRDefault="00FA425F" w:rsidP="00FA425F">
      <w:pPr>
        <w:pStyle w:val="a4"/>
        <w:spacing w:after="0"/>
        <w:ind w:firstLine="709"/>
        <w:rPr>
          <w:sz w:val="26"/>
          <w:szCs w:val="26"/>
        </w:rPr>
      </w:pPr>
      <w:r w:rsidRPr="00477F4F">
        <w:rPr>
          <w:color w:val="000000"/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477F4F">
        <w:rPr>
          <w:color w:val="000000"/>
          <w:sz w:val="26"/>
          <w:szCs w:val="26"/>
        </w:rPr>
        <w:t>технико-эксплутационное</w:t>
      </w:r>
      <w:proofErr w:type="spellEnd"/>
      <w:r w:rsidRPr="00477F4F">
        <w:rPr>
          <w:color w:val="000000"/>
          <w:sz w:val="26"/>
          <w:szCs w:val="26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EC175A" w:rsidRPr="00477F4F" w:rsidRDefault="00EC175A" w:rsidP="00FA425F">
      <w:pPr>
        <w:pStyle w:val="a4"/>
        <w:spacing w:before="0" w:beforeAutospacing="0" w:after="0"/>
        <w:ind w:left="360"/>
        <w:rPr>
          <w:sz w:val="26"/>
          <w:szCs w:val="26"/>
        </w:rPr>
      </w:pPr>
    </w:p>
    <w:p w:rsidR="002B678B" w:rsidRPr="00477F4F" w:rsidRDefault="00477F4F" w:rsidP="00FA425F">
      <w:pPr>
        <w:pStyle w:val="a4"/>
        <w:spacing w:before="0" w:beforeAutospacing="0" w:after="0"/>
        <w:ind w:firstLine="709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2B678B" w:rsidRPr="00477F4F">
        <w:rPr>
          <w:b/>
          <w:color w:val="000000"/>
          <w:sz w:val="26"/>
          <w:szCs w:val="26"/>
        </w:rPr>
        <w:t xml:space="preserve">. Система организации </w:t>
      </w:r>
      <w:proofErr w:type="gramStart"/>
      <w:r w:rsidR="002B678B" w:rsidRPr="00477F4F">
        <w:rPr>
          <w:b/>
          <w:color w:val="000000"/>
          <w:sz w:val="26"/>
          <w:szCs w:val="26"/>
        </w:rPr>
        <w:t>контроля за</w:t>
      </w:r>
      <w:proofErr w:type="gramEnd"/>
      <w:r w:rsidR="002B678B" w:rsidRPr="00477F4F">
        <w:rPr>
          <w:b/>
          <w:color w:val="000000"/>
          <w:sz w:val="26"/>
          <w:szCs w:val="26"/>
        </w:rPr>
        <w:t xml:space="preserve"> ходом реализации </w:t>
      </w:r>
    </w:p>
    <w:p w:rsidR="002B678B" w:rsidRPr="00477F4F" w:rsidRDefault="002B678B" w:rsidP="002B678B">
      <w:pPr>
        <w:pStyle w:val="a4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477F4F">
        <w:rPr>
          <w:b/>
          <w:color w:val="000000"/>
          <w:sz w:val="26"/>
          <w:szCs w:val="26"/>
        </w:rPr>
        <w:t>Программы</w:t>
      </w:r>
    </w:p>
    <w:p w:rsidR="002B678B" w:rsidRPr="00F3009E" w:rsidRDefault="002B678B" w:rsidP="002B678B">
      <w:pPr>
        <w:pStyle w:val="a4"/>
        <w:spacing w:before="0" w:beforeAutospacing="0" w:after="0"/>
        <w:ind w:left="23" w:firstLine="743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 xml:space="preserve">Организационный </w:t>
      </w:r>
      <w:proofErr w:type="gramStart"/>
      <w:r w:rsidRPr="00F3009E">
        <w:rPr>
          <w:color w:val="000000"/>
          <w:sz w:val="26"/>
          <w:szCs w:val="26"/>
        </w:rPr>
        <w:t>контроль за</w:t>
      </w:r>
      <w:proofErr w:type="gramEnd"/>
      <w:r w:rsidRPr="00F3009E">
        <w:rPr>
          <w:color w:val="000000"/>
          <w:sz w:val="26"/>
          <w:szCs w:val="26"/>
        </w:rPr>
        <w:t xml:space="preserve"> реализацией</w:t>
      </w:r>
      <w:r w:rsidRPr="00F3009E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F3009E">
        <w:rPr>
          <w:color w:val="000000"/>
          <w:sz w:val="26"/>
          <w:szCs w:val="26"/>
          <w:shd w:val="clear" w:color="auto" w:fill="FFFFFF"/>
        </w:rPr>
        <w:t>Программы</w:t>
      </w:r>
      <w:r w:rsidRPr="00F3009E">
        <w:rPr>
          <w:b/>
          <w:bCs/>
          <w:color w:val="000000"/>
          <w:sz w:val="26"/>
          <w:szCs w:val="26"/>
        </w:rPr>
        <w:t xml:space="preserve"> </w:t>
      </w:r>
      <w:r w:rsidRPr="00F3009E">
        <w:rPr>
          <w:color w:val="000000"/>
          <w:sz w:val="26"/>
          <w:szCs w:val="26"/>
        </w:rPr>
        <w:t xml:space="preserve">осуществляется Главным исполнителем программы. </w:t>
      </w:r>
    </w:p>
    <w:p w:rsidR="002B678B" w:rsidRPr="00F3009E" w:rsidRDefault="002B678B" w:rsidP="002B678B">
      <w:pPr>
        <w:pStyle w:val="a4"/>
        <w:spacing w:before="0" w:beforeAutospacing="0" w:after="0"/>
        <w:ind w:left="23" w:firstLine="743"/>
        <w:rPr>
          <w:sz w:val="26"/>
          <w:szCs w:val="26"/>
        </w:rPr>
      </w:pPr>
      <w:r w:rsidRPr="00F3009E">
        <w:rPr>
          <w:color w:val="000000"/>
          <w:sz w:val="26"/>
          <w:szCs w:val="26"/>
        </w:rPr>
        <w:t>Реализацией мероприятий</w:t>
      </w:r>
      <w:r w:rsidRPr="00F3009E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F3009E">
        <w:rPr>
          <w:color w:val="000000"/>
          <w:sz w:val="26"/>
          <w:szCs w:val="26"/>
          <w:shd w:val="clear" w:color="auto" w:fill="FFFFFF"/>
        </w:rPr>
        <w:t>Программы</w:t>
      </w:r>
      <w:r w:rsidRPr="00F3009E">
        <w:rPr>
          <w:color w:val="000000"/>
          <w:sz w:val="26"/>
          <w:szCs w:val="26"/>
        </w:rPr>
        <w:t xml:space="preserve"> осуществляет на основании муниципальных контрактов, заключенных в соответствии с действующим законодательством.</w:t>
      </w:r>
    </w:p>
    <w:p w:rsidR="002B678B" w:rsidRPr="00F3009E" w:rsidRDefault="002B678B" w:rsidP="002B678B">
      <w:pPr>
        <w:pStyle w:val="a4"/>
        <w:spacing w:before="0" w:beforeAutospacing="0" w:after="0"/>
        <w:ind w:left="23" w:firstLine="743"/>
        <w:rPr>
          <w:sz w:val="26"/>
          <w:szCs w:val="26"/>
        </w:rPr>
      </w:pPr>
      <w:proofErr w:type="gramStart"/>
      <w:r w:rsidRPr="00F3009E">
        <w:rPr>
          <w:color w:val="000000"/>
          <w:sz w:val="26"/>
          <w:szCs w:val="26"/>
        </w:rPr>
        <w:t>Контроль за</w:t>
      </w:r>
      <w:proofErr w:type="gramEnd"/>
      <w:r w:rsidRPr="00F3009E">
        <w:rPr>
          <w:color w:val="000000"/>
          <w:sz w:val="26"/>
          <w:szCs w:val="26"/>
        </w:rPr>
        <w:t xml:space="preserve"> целевым использованием выделенных средств осуществляется главным распорядителем бюджетных средств.</w:t>
      </w:r>
    </w:p>
    <w:p w:rsidR="00B244C6" w:rsidRPr="00F3009E" w:rsidRDefault="00B244C6" w:rsidP="003F0E9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244C6" w:rsidRPr="00F3009E" w:rsidSect="0059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05B"/>
    <w:multiLevelType w:val="multilevel"/>
    <w:tmpl w:val="965E1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A36C6"/>
    <w:multiLevelType w:val="hybridMultilevel"/>
    <w:tmpl w:val="EF6A4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F1D25"/>
    <w:multiLevelType w:val="multilevel"/>
    <w:tmpl w:val="9E2C75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F64614"/>
    <w:multiLevelType w:val="hybridMultilevel"/>
    <w:tmpl w:val="45B6D9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6A1084"/>
    <w:multiLevelType w:val="multilevel"/>
    <w:tmpl w:val="B7FE05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C760A71"/>
    <w:multiLevelType w:val="hybridMultilevel"/>
    <w:tmpl w:val="A2E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94C"/>
    <w:multiLevelType w:val="multilevel"/>
    <w:tmpl w:val="C226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13859"/>
    <w:multiLevelType w:val="multilevel"/>
    <w:tmpl w:val="FF7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B20E7"/>
    <w:multiLevelType w:val="hybridMultilevel"/>
    <w:tmpl w:val="A632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0601"/>
    <w:multiLevelType w:val="hybridMultilevel"/>
    <w:tmpl w:val="FE02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24CE2"/>
    <w:multiLevelType w:val="multilevel"/>
    <w:tmpl w:val="684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72"/>
    <w:rsid w:val="00044B7E"/>
    <w:rsid w:val="000C0C4D"/>
    <w:rsid w:val="000E50B0"/>
    <w:rsid w:val="000F219D"/>
    <w:rsid w:val="002B678B"/>
    <w:rsid w:val="003F0E9E"/>
    <w:rsid w:val="00477F4F"/>
    <w:rsid w:val="004908E5"/>
    <w:rsid w:val="004E11C6"/>
    <w:rsid w:val="004E3972"/>
    <w:rsid w:val="0057278F"/>
    <w:rsid w:val="00590969"/>
    <w:rsid w:val="005D6C63"/>
    <w:rsid w:val="0070329E"/>
    <w:rsid w:val="00747175"/>
    <w:rsid w:val="00794356"/>
    <w:rsid w:val="007B30FD"/>
    <w:rsid w:val="008E0A4F"/>
    <w:rsid w:val="008F5861"/>
    <w:rsid w:val="00B244C6"/>
    <w:rsid w:val="00CE5BA2"/>
    <w:rsid w:val="00CF39D8"/>
    <w:rsid w:val="00D1375C"/>
    <w:rsid w:val="00D14336"/>
    <w:rsid w:val="00D37671"/>
    <w:rsid w:val="00EC175A"/>
    <w:rsid w:val="00F3009E"/>
    <w:rsid w:val="00FA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4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6C63"/>
    <w:rPr>
      <w:color w:val="0000FF"/>
      <w:u w:val="single"/>
    </w:rPr>
  </w:style>
  <w:style w:type="table" w:styleId="a6">
    <w:name w:val="Table Grid"/>
    <w:basedOn w:val="a1"/>
    <w:uiPriority w:val="59"/>
    <w:rsid w:val="00CE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6650-8F06-433A-938B-988C1F03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11</cp:revision>
  <cp:lastPrinted>2016-09-19T11:29:00Z</cp:lastPrinted>
  <dcterms:created xsi:type="dcterms:W3CDTF">2016-09-02T07:10:00Z</dcterms:created>
  <dcterms:modified xsi:type="dcterms:W3CDTF">2016-09-19T11:29:00Z</dcterms:modified>
</cp:coreProperties>
</file>